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86"/>
        <w:gridCol w:w="4764"/>
      </w:tblGrid>
      <w:tr w14:paraId="49ED4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9" w:hRule="atLeast"/>
        </w:trPr>
        <w:tc>
          <w:tcPr>
            <w:tcW w:w="167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EA28E">
            <w:pPr>
              <w:jc w:val="right"/>
              <w:rPr>
                <w:rFonts w:ascii="Times New Roman" w:hAnsi="Times New Roman"/>
                <w:sz w:val="20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9F54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</w:t>
            </w:r>
          </w:p>
          <w:p w14:paraId="27F0327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Администрации</w:t>
            </w:r>
          </w:p>
          <w:p w14:paraId="55F5AAE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Богураевского сельского поселения</w:t>
            </w:r>
          </w:p>
          <w:p w14:paraId="6E8114F1">
            <w:pPr>
              <w:jc w:val="right"/>
              <w:rPr>
                <w:rFonts w:ascii="Times New Roman" w:hAnsi="Times New Roman"/>
              </w:rPr>
            </w:pPr>
          </w:p>
          <w:p w14:paraId="09E58A5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_______________В.П.Белоконев</w:t>
            </w:r>
          </w:p>
          <w:p w14:paraId="3F0BBC6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«15» июля 2026г.</w:t>
            </w:r>
          </w:p>
          <w:p w14:paraId="3921BFCF">
            <w:pPr>
              <w:jc w:val="right"/>
              <w:rPr>
                <w:rFonts w:ascii="Times New Roman" w:hAnsi="Times New Roman"/>
              </w:rPr>
            </w:pPr>
          </w:p>
          <w:p w14:paraId="5720FD07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0B15BB7D">
      <w:pPr>
        <w:jc w:val="right"/>
        <w:rPr>
          <w:rFonts w:ascii="Times New Roman" w:hAnsi="Times New Roman"/>
          <w:highlight w:val="yellow"/>
        </w:rPr>
      </w:pPr>
    </w:p>
    <w:p w14:paraId="60172907">
      <w:pPr>
        <w:jc w:val="right"/>
        <w:rPr>
          <w:rFonts w:ascii="Times New Roman" w:hAnsi="Times New Roman"/>
          <w:highlight w:val="yellow"/>
        </w:rPr>
      </w:pPr>
    </w:p>
    <w:p w14:paraId="3857E8E7">
      <w:pPr>
        <w:jc w:val="right"/>
        <w:rPr>
          <w:rFonts w:ascii="Times New Roman" w:hAnsi="Times New Roman"/>
          <w:highlight w:val="yellow"/>
        </w:rPr>
      </w:pPr>
    </w:p>
    <w:p w14:paraId="4AC49CB0">
      <w:pPr>
        <w:jc w:val="right"/>
        <w:rPr>
          <w:rFonts w:ascii="Times New Roman" w:hAnsi="Times New Roman"/>
          <w:highlight w:val="yellow"/>
        </w:rPr>
      </w:pPr>
    </w:p>
    <w:p w14:paraId="4D10AC43">
      <w:pPr>
        <w:jc w:val="right"/>
        <w:rPr>
          <w:rFonts w:ascii="Times New Roman" w:hAnsi="Times New Roman"/>
          <w:highlight w:val="yellow"/>
        </w:rPr>
      </w:pPr>
    </w:p>
    <w:p w14:paraId="4AAEE913">
      <w:pPr>
        <w:jc w:val="right"/>
        <w:rPr>
          <w:rFonts w:ascii="Times New Roman" w:hAnsi="Times New Roman"/>
          <w:highlight w:val="yellow"/>
        </w:rPr>
      </w:pPr>
    </w:p>
    <w:p w14:paraId="29A5384D">
      <w:pPr>
        <w:jc w:val="right"/>
        <w:rPr>
          <w:rFonts w:ascii="Times New Roman" w:hAnsi="Times New Roman"/>
          <w:highlight w:val="yellow"/>
        </w:rPr>
      </w:pPr>
    </w:p>
    <w:p w14:paraId="553E8490">
      <w:pPr>
        <w:contextualSpacing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ОТЧЕТ </w:t>
      </w:r>
    </w:p>
    <w:p w14:paraId="764F7FCC">
      <w:pPr>
        <w:contextualSpacing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О ХОДЕ РЕАЛИЗАЦИИ МУНИЦИПАЛЬНОЙ ПРОГРАММЫ</w:t>
      </w:r>
    </w:p>
    <w:p w14:paraId="2A719ED5">
      <w:pPr>
        <w:contextualSpacing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«Охрана окружающей среды и рациональное природопользование»</w:t>
      </w:r>
    </w:p>
    <w:p w14:paraId="4733DBE4">
      <w:pPr>
        <w:contextualSpacing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За 1 полугодие 2026 ГОДА </w:t>
      </w:r>
    </w:p>
    <w:p w14:paraId="1C6D6CBA">
      <w:pPr>
        <w:ind w:right="536"/>
        <w:contextualSpacing/>
        <w:jc w:val="center"/>
        <w:rPr>
          <w:rFonts w:ascii="Times New Roman" w:hAnsi="Times New Roman"/>
          <w:sz w:val="36"/>
          <w:szCs w:val="36"/>
          <w:highlight w:val="yellow"/>
        </w:rPr>
      </w:pPr>
    </w:p>
    <w:p w14:paraId="4457CBB1">
      <w:pPr>
        <w:ind w:right="536"/>
        <w:contextualSpacing/>
        <w:jc w:val="center"/>
        <w:rPr>
          <w:rFonts w:ascii="Times New Roman" w:hAnsi="Times New Roman"/>
          <w:sz w:val="36"/>
          <w:szCs w:val="36"/>
          <w:highlight w:val="yellow"/>
        </w:rPr>
      </w:pPr>
    </w:p>
    <w:p w14:paraId="17AAE144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56D4AB3A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66C796A5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49F72097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684F6009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682505C8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5337E526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0D33C659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21F189E6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09491356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0D9B964B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0A1247FA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0B3FA303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438FC93F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4D21FF2C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08DB2E33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08496DC3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2029AD56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495ADF76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7F36EB34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5AF656EB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6EC8C815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02986CCB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43B108D2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03840900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10AC3C77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54B25726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3738F91E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7C807F6D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3FCD3D28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5E1502EA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6A3B0B66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2F4C57CE">
      <w:pPr>
        <w:ind w:right="536"/>
        <w:contextualSpacing/>
        <w:jc w:val="center"/>
        <w:rPr>
          <w:rFonts w:ascii="Times New Roman" w:hAnsi="Times New Roman"/>
          <w:sz w:val="20"/>
          <w:highlight w:val="yellow"/>
        </w:rPr>
      </w:pPr>
    </w:p>
    <w:p w14:paraId="179AF52F">
      <w:pPr>
        <w:ind w:right="536"/>
        <w:contextualSpacing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 Сведения о достижении показателей муниципальной программы</w:t>
      </w:r>
    </w:p>
    <w:p w14:paraId="5E92700F">
      <w:pPr>
        <w:ind w:right="536"/>
        <w:contextualSpacing/>
        <w:jc w:val="center"/>
        <w:rPr>
          <w:rFonts w:ascii="Times New Roman" w:hAnsi="Times New Roman"/>
          <w:sz w:val="22"/>
          <w:szCs w:val="22"/>
        </w:rPr>
      </w:pPr>
    </w:p>
    <w:tbl>
      <w:tblPr>
        <w:tblStyle w:val="8"/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1325"/>
        <w:gridCol w:w="4472"/>
        <w:gridCol w:w="43"/>
        <w:gridCol w:w="1140"/>
        <w:gridCol w:w="1380"/>
        <w:gridCol w:w="993"/>
        <w:gridCol w:w="992"/>
        <w:gridCol w:w="1255"/>
        <w:gridCol w:w="1260"/>
        <w:gridCol w:w="1732"/>
        <w:gridCol w:w="1210"/>
        <w:gridCol w:w="1170"/>
        <w:gridCol w:w="1660"/>
        <w:gridCol w:w="2086"/>
      </w:tblGrid>
      <w:tr w14:paraId="30A5F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CAB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346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Статус фактического/ прогнозного значения за отчетный период</w:t>
            </w:r>
          </w:p>
        </w:tc>
        <w:tc>
          <w:tcPr>
            <w:tcW w:w="4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3F41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CA6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Уровень показателя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00B0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Признак возрастания/ убывания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599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B15E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8DB8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B81F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F67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Подтверждающий документ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25AD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Плановое значение на конец текущего года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6EB4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Прогнозное значение на конец текущего года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40B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Информационная система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75F1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Комментарий</w:t>
            </w:r>
          </w:p>
        </w:tc>
      </w:tr>
      <w:tr w14:paraId="419F1D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AF7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946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5A5A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C995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AF34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060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E336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1A28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4C59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AF0A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A9C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6936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3E1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2AD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</w:tr>
      <w:tr w14:paraId="362354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0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FD81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  <w:r>
              <w:rPr>
                <w:rFonts w:eastAsiaTheme="minorEastAsia"/>
              </w:rPr>
              <w:t xml:space="preserve"> Цель муниципальной программы «</w:t>
            </w:r>
            <w:r>
              <w:rPr>
                <w:kern w:val="2"/>
              </w:rPr>
              <w:t>Охрана окружающей среды и рациональное природопользование</w:t>
            </w:r>
            <w:r>
              <w:rPr>
                <w:rFonts w:eastAsiaTheme="minorEastAsia"/>
              </w:rPr>
              <w:t>»</w:t>
            </w:r>
          </w:p>
        </w:tc>
      </w:tr>
      <w:tr w14:paraId="562351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221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A63F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163EE">
            <w:pPr>
              <w:ind w:right="16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2"/>
              </w:rPr>
              <w:t>Количество информационных материалов экологической направленности, размещенных на официальном сайте Администрации Богураевского сельского поселения и в средствах массовой информации</w:t>
            </w:r>
          </w:p>
        </w:tc>
        <w:tc>
          <w:tcPr>
            <w:tcW w:w="11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702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142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возрастаю-щий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59D17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единиц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1B8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–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69D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–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4D8A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–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0941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0512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64C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2203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информа-ционная система отсутствует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023E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14:paraId="40A9A7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5C66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1.2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92C8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9B799">
            <w:pPr>
              <w:ind w:right="163"/>
              <w:rPr>
                <w:kern w:val="2"/>
              </w:rPr>
            </w:pPr>
            <w:r>
              <w:rPr>
                <w:kern w:val="2"/>
              </w:rPr>
              <w:t>Доля ликвидированных свалочных очагов и навалов мусора от общего количества выявленных</w:t>
            </w:r>
          </w:p>
        </w:tc>
        <w:tc>
          <w:tcPr>
            <w:tcW w:w="11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B4B5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4122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возрастаю-щий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4919D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ED56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–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BC44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–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559A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–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B93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F71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7651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B52B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ционная система отсутствует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68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79FC1C5">
      <w:pPr>
        <w:spacing w:after="160" w:line="264" w:lineRule="auto"/>
        <w:rPr>
          <w:rFonts w:ascii="Times New Roman" w:hAnsi="Times New Roman"/>
          <w:sz w:val="22"/>
          <w:szCs w:val="22"/>
          <w:highlight w:val="yellow"/>
        </w:rPr>
      </w:pPr>
    </w:p>
    <w:p w14:paraId="5ABA7C40">
      <w:pPr>
        <w:spacing w:line="264" w:lineRule="auto"/>
        <w:ind w:left="357" w:right="539"/>
        <w:jc w:val="center"/>
        <w:rPr>
          <w:rFonts w:ascii="Times New Roman" w:hAnsi="Times New Roman"/>
          <w:sz w:val="22"/>
          <w:szCs w:val="22"/>
          <w:highlight w:val="yellow"/>
        </w:rPr>
      </w:pPr>
    </w:p>
    <w:p w14:paraId="61B56EAE">
      <w:pPr>
        <w:spacing w:line="264" w:lineRule="auto"/>
        <w:ind w:left="357" w:right="539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 Сведения об исполнении бюджетных ассигнований, предусмотренных на финансовое обеспечение реализации муниципальной программы</w:t>
      </w:r>
    </w:p>
    <w:p w14:paraId="4B0F30A1">
      <w:pPr>
        <w:widowControl w:val="0"/>
        <w:spacing w:after="120"/>
        <w:rPr>
          <w:rFonts w:ascii="Times New Roman" w:hAnsi="Times New Roman"/>
          <w:sz w:val="22"/>
          <w:szCs w:val="22"/>
          <w:highlight w:val="yellow"/>
        </w:rPr>
      </w:pPr>
    </w:p>
    <w:tbl>
      <w:tblPr>
        <w:tblStyle w:val="8"/>
        <w:tblW w:w="0" w:type="auto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0"/>
        <w:gridCol w:w="1863"/>
        <w:gridCol w:w="1716"/>
        <w:gridCol w:w="1716"/>
        <w:gridCol w:w="1716"/>
        <w:gridCol w:w="1716"/>
        <w:gridCol w:w="1773"/>
        <w:gridCol w:w="2906"/>
      </w:tblGrid>
      <w:tr w14:paraId="5AB78C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1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C3E09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5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5E201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Объем финансового обеспечения,</w:t>
            </w:r>
          </w:p>
          <w:p w14:paraId="3584D47A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тыс. рублей</w:t>
            </w:r>
          </w:p>
        </w:tc>
        <w:tc>
          <w:tcPr>
            <w:tcW w:w="34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91936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Исполнение, тыс. рублей</w:t>
            </w:r>
          </w:p>
        </w:tc>
        <w:tc>
          <w:tcPr>
            <w:tcW w:w="17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0AA26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Процент исполнения, (6)/(3)*100</w:t>
            </w:r>
          </w:p>
        </w:tc>
        <w:tc>
          <w:tcPr>
            <w:tcW w:w="29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5199A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Комментарий</w:t>
            </w:r>
          </w:p>
          <w:p w14:paraId="20AABE1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14:paraId="3B0EAB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1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85D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37F78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Предусмотрено паспортом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4668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Сводная бюджетная роспись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9AA0C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Лимиты бюджетных обязательств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45513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Принятые бюджетные обязательства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6FDAA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Кассовое исполнение</w:t>
            </w: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01EE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955B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C370F03">
      <w:pPr>
        <w:rPr>
          <w:rFonts w:ascii="Times New Roman" w:hAnsi="Times New Roman"/>
          <w:sz w:val="22"/>
          <w:szCs w:val="22"/>
        </w:rPr>
      </w:pPr>
    </w:p>
    <w:tbl>
      <w:tblPr>
        <w:tblStyle w:val="8"/>
        <w:tblW w:w="0" w:type="auto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0"/>
        <w:gridCol w:w="1863"/>
        <w:gridCol w:w="1716"/>
        <w:gridCol w:w="1716"/>
        <w:gridCol w:w="1716"/>
        <w:gridCol w:w="1716"/>
        <w:gridCol w:w="1773"/>
        <w:gridCol w:w="2906"/>
      </w:tblGrid>
      <w:tr w14:paraId="0077D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tblHeader/>
        </w:trPr>
        <w:tc>
          <w:tcPr>
            <w:tcW w:w="8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9649F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DAB5D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27F85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4F57B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444EF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75956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C3324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24E10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14:paraId="16AA28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CFE5B">
            <w:pPr>
              <w:widowControl w:val="0"/>
              <w:ind w:right="-173"/>
              <w:outlineLvl w:val="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Муниципальная программа Богураевского сельского поселения «</w:t>
            </w:r>
            <w:r>
              <w:rPr>
                <w:rFonts w:ascii="Times New Roman" w:hAnsi="Times New Roman"/>
                <w:kern w:val="2"/>
                <w:szCs w:val="28"/>
              </w:rPr>
              <w:t>Охрана окружающей среды и рациональное природопользование</w:t>
            </w:r>
            <w:r>
              <w:rPr>
                <w:rFonts w:ascii="Times New Roman" w:hAnsi="Times New Roman"/>
                <w:szCs w:val="28"/>
              </w:rPr>
              <w:t>» (всего), в том числе: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3810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40E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6B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C93B3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09BC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5DD31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1C83C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14:paraId="23751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8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5C3DD">
            <w:pPr>
              <w:pStyle w:val="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35C9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718F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8AF8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74F96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D54A4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C9D48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4BAEB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14:paraId="4D2C2C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8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1A049">
            <w:pPr>
              <w:pStyle w:val="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44AF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0758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EF2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56064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F2B1B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AA6A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ABB6D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14:paraId="440216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8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F281F">
            <w:pPr>
              <w:pStyle w:val="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77D4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FCA5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200,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A8CD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664BE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90C4D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6D48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FD545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14:paraId="4D4011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8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85AB">
            <w:pPr>
              <w:pStyle w:val="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54D5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C4E4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A043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ADD06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39BC3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4FADD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C28CF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14:paraId="7E0500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8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BAB9F">
            <w:pPr>
              <w:widowControl w:val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Муниципальный проект  «Ликвидация объектов </w:t>
            </w:r>
          </w:p>
          <w:p w14:paraId="797F9941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накопленного вреда на территории Богураевского сельского поселения» всего, в том числе: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04F3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9FF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C9C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1BB39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A296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D5A64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EF531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14:paraId="1629FD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8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C65CD">
            <w:pPr>
              <w:pStyle w:val="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2145A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B1B0F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60923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F3B5B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DB21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EF09C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EF4A8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14:paraId="6B52E5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7C639">
            <w:pPr>
              <w:pStyle w:val="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54B0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8C33D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C71A2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5AA8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ECD6E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E53B6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7F3CC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14:paraId="5C875C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B9399">
            <w:pPr>
              <w:pStyle w:val="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7B52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584FD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FE57B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31525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0145D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60DC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C3516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14:paraId="7BD43F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AA4EA">
            <w:pPr>
              <w:pStyle w:val="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F419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74F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200,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FF9A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B848C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BB2D4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DB5C9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7FE99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14:paraId="1D9D8E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9E896">
            <w:pPr>
              <w:pStyle w:val="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«Формирование комплексной системы управления отходами и вторичными материальными ресурсами», в том числе: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AD5CF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C78F9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91C14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E3258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B0A69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F5775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A5907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14:paraId="53DAD8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EA13C">
            <w:pPr>
              <w:pStyle w:val="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B033A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C9F7A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CF69A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99031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D0DB7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F42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5488C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14:paraId="5FA25E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04695">
            <w:pPr>
              <w:pStyle w:val="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A91F0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639EF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FB683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8BC19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8AD30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655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D8AC7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14:paraId="23B5A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08D7B">
            <w:pPr>
              <w:pStyle w:val="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00E5A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F256F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340B2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07B23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2BF0F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5AA8F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9D489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14:paraId="5AEF0E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A16DD">
            <w:pPr>
              <w:pStyle w:val="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970B5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D763C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6D57E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5F4B6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AD50D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2A153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279A1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14:paraId="0A365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8D7AC">
            <w:pPr>
              <w:pStyle w:val="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«Повышение экологической культуры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населения, обеспечение его объективной информацией о состоянии окружающей среды»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C11F4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8E6C8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0E8E1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D0A32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FA693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427D1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C7CEB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14:paraId="22A8D6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EDE09">
            <w:pPr>
              <w:pStyle w:val="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D45C8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E3866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50829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214C5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4A5F8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F2265"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EA8DF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F2E1C8D">
      <w:pPr>
        <w:spacing w:after="160" w:line="264" w:lineRule="auto"/>
        <w:ind w:left="360" w:right="536"/>
        <w:jc w:val="right"/>
        <w:rPr>
          <w:rFonts w:ascii="Times New Roman" w:hAnsi="Times New Roman"/>
          <w:sz w:val="22"/>
          <w:szCs w:val="22"/>
          <w:highlight w:val="yellow"/>
        </w:rPr>
      </w:pPr>
    </w:p>
    <w:p w14:paraId="63323D99">
      <w:pPr>
        <w:spacing w:after="160" w:line="264" w:lineRule="auto"/>
        <w:ind w:left="360" w:right="536"/>
        <w:jc w:val="right"/>
        <w:rPr>
          <w:rFonts w:ascii="Times New Roman" w:hAnsi="Times New Roman"/>
          <w:sz w:val="20"/>
          <w:highlight w:val="yellow"/>
        </w:rPr>
      </w:pPr>
    </w:p>
    <w:sectPr>
      <w:headerReference r:id="rId3" w:type="default"/>
      <w:pgSz w:w="23818" w:h="16848" w:orient="landscape"/>
      <w:pgMar w:top="1134" w:right="1134" w:bottom="567" w:left="1134" w:header="720" w:footer="720" w:gutter="0"/>
      <w:pgNumType w:start="1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XO Thames">
    <w:altName w:val="Traditional Arabic"/>
    <w:panose1 w:val="02020603050405020304"/>
    <w:charset w:val="CC"/>
    <w:family w:val="roman"/>
    <w:pitch w:val="default"/>
    <w:sig w:usb0="00000000" w:usb1="00000000" w:usb2="00000000" w:usb3="00000000" w:csb0="00000015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Traditional Arabic">
    <w:panose1 w:val="02020603050405020304"/>
    <w:charset w:val="00"/>
    <w:family w:val="auto"/>
    <w:pitch w:val="default"/>
    <w:sig w:usb0="00006003" w:usb1="80000000" w:usb2="00000008" w:usb3="00000000" w:csb0="00000041" w:csb1="200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871E89">
    <w:pPr>
      <w:framePr w:wrap="around" w:vAnchor="text" w:hAnchor="margin" w:xAlign="center" w:y="1"/>
    </w:pPr>
    <w:r>
      <w:fldChar w:fldCharType="begin"/>
    </w:r>
    <w:r>
      <w:instrText xml:space="preserve">PAGE \* Arabic</w:instrText>
    </w:r>
    <w:r>
      <w:fldChar w:fldCharType="separate"/>
    </w:r>
    <w:r>
      <w:t>2</w:t>
    </w:r>
    <w:r>
      <w:fldChar w:fldCharType="end"/>
    </w:r>
  </w:p>
  <w:p w14:paraId="015DD7D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F91"/>
    <w:rsid w:val="000C1EB9"/>
    <w:rsid w:val="000D067F"/>
    <w:rsid w:val="00194597"/>
    <w:rsid w:val="00196C86"/>
    <w:rsid w:val="00254AAC"/>
    <w:rsid w:val="0029241B"/>
    <w:rsid w:val="002B3E29"/>
    <w:rsid w:val="003E0643"/>
    <w:rsid w:val="004C24C6"/>
    <w:rsid w:val="0053491E"/>
    <w:rsid w:val="00584D79"/>
    <w:rsid w:val="005A22FB"/>
    <w:rsid w:val="005C1FEC"/>
    <w:rsid w:val="006374DD"/>
    <w:rsid w:val="00733B86"/>
    <w:rsid w:val="007554B6"/>
    <w:rsid w:val="007E388F"/>
    <w:rsid w:val="009703D0"/>
    <w:rsid w:val="009F7C2F"/>
    <w:rsid w:val="00A53F91"/>
    <w:rsid w:val="00A6159C"/>
    <w:rsid w:val="00B7226A"/>
    <w:rsid w:val="00BC6140"/>
    <w:rsid w:val="00C20164"/>
    <w:rsid w:val="00C25C98"/>
    <w:rsid w:val="00C865E8"/>
    <w:rsid w:val="00D14162"/>
    <w:rsid w:val="00DD0401"/>
    <w:rsid w:val="00E018C0"/>
    <w:rsid w:val="00E31062"/>
    <w:rsid w:val="00EA03F0"/>
    <w:rsid w:val="00F2038D"/>
    <w:rsid w:val="00F75B52"/>
    <w:rsid w:val="00FC0055"/>
    <w:rsid w:val="1873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XO Thames" w:hAnsi="XO Thames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jc w:val="both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">
    <w:name w:val="heading 1"/>
    <w:next w:val="1"/>
    <w:link w:val="47"/>
    <w:qFormat/>
    <w:uiPriority w:val="9"/>
    <w:pPr>
      <w:spacing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63"/>
    <w:qFormat/>
    <w:uiPriority w:val="9"/>
    <w:pPr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32"/>
    <w:qFormat/>
    <w:uiPriority w:val="9"/>
    <w:pPr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60"/>
    <w:qFormat/>
    <w:uiPriority w:val="9"/>
    <w:pPr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44"/>
    <w:qFormat/>
    <w:uiPriority w:val="9"/>
    <w:pPr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uiPriority w:val="0"/>
    <w:rPr>
      <w:color w:val="0000FF"/>
      <w:u w:val="single"/>
    </w:rPr>
  </w:style>
  <w:style w:type="paragraph" w:customStyle="1" w:styleId="10">
    <w:name w:val="Гиперссылка2"/>
    <w:link w:val="9"/>
    <w:uiPriority w:val="0"/>
    <w:rPr>
      <w:rFonts w:ascii="XO Thames" w:hAnsi="XO Thames" w:eastAsia="Times New Roman" w:cs="Times New Roman"/>
      <w:color w:val="0000FF"/>
      <w:sz w:val="24"/>
      <w:u w:val="single"/>
      <w:lang w:val="ru-RU" w:eastAsia="ru-RU" w:bidi="ar-SA"/>
    </w:rPr>
  </w:style>
  <w:style w:type="paragraph" w:styleId="11">
    <w:name w:val="toc 8"/>
    <w:next w:val="1"/>
    <w:link w:val="56"/>
    <w:uiPriority w:val="39"/>
    <w:pPr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2">
    <w:name w:val="toc 9"/>
    <w:next w:val="1"/>
    <w:link w:val="53"/>
    <w:uiPriority w:val="39"/>
    <w:pPr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3">
    <w:name w:val="toc 7"/>
    <w:next w:val="1"/>
    <w:link w:val="26"/>
    <w:uiPriority w:val="39"/>
    <w:pPr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4">
    <w:name w:val="toc 1"/>
    <w:next w:val="1"/>
    <w:link w:val="50"/>
    <w:uiPriority w:val="39"/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5">
    <w:name w:val="toc 6"/>
    <w:next w:val="1"/>
    <w:link w:val="25"/>
    <w:uiPriority w:val="39"/>
    <w:pPr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6">
    <w:name w:val="toc 3"/>
    <w:next w:val="1"/>
    <w:link w:val="41"/>
    <w:uiPriority w:val="39"/>
    <w:pPr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2"/>
    <w:next w:val="1"/>
    <w:link w:val="23"/>
    <w:uiPriority w:val="39"/>
    <w:pPr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4"/>
    <w:next w:val="1"/>
    <w:link w:val="24"/>
    <w:uiPriority w:val="39"/>
    <w:pPr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5"/>
    <w:next w:val="1"/>
    <w:link w:val="57"/>
    <w:uiPriority w:val="39"/>
    <w:pPr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itle"/>
    <w:next w:val="1"/>
    <w:link w:val="59"/>
    <w:qFormat/>
    <w:uiPriority w:val="10"/>
    <w:pPr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1">
    <w:name w:val="Subtitle"/>
    <w:next w:val="1"/>
    <w:link w:val="58"/>
    <w:qFormat/>
    <w:uiPriority w:val="11"/>
    <w:pPr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character" w:customStyle="1" w:styleId="22">
    <w:name w:val="Обычный1"/>
    <w:uiPriority w:val="0"/>
    <w:rPr>
      <w:sz w:val="28"/>
    </w:rPr>
  </w:style>
  <w:style w:type="character" w:customStyle="1" w:styleId="23">
    <w:name w:val="Оглавление 2 Знак"/>
    <w:link w:val="17"/>
    <w:uiPriority w:val="0"/>
    <w:rPr>
      <w:sz w:val="28"/>
    </w:rPr>
  </w:style>
  <w:style w:type="character" w:customStyle="1" w:styleId="24">
    <w:name w:val="Оглавление 4 Знак"/>
    <w:link w:val="18"/>
    <w:uiPriority w:val="0"/>
    <w:rPr>
      <w:sz w:val="28"/>
    </w:rPr>
  </w:style>
  <w:style w:type="character" w:customStyle="1" w:styleId="25">
    <w:name w:val="Оглавление 6 Знак"/>
    <w:link w:val="15"/>
    <w:uiPriority w:val="0"/>
    <w:rPr>
      <w:sz w:val="28"/>
    </w:rPr>
  </w:style>
  <w:style w:type="character" w:customStyle="1" w:styleId="26">
    <w:name w:val="Оглавление 7 Знак"/>
    <w:link w:val="13"/>
    <w:uiPriority w:val="0"/>
    <w:rPr>
      <w:sz w:val="28"/>
    </w:rPr>
  </w:style>
  <w:style w:type="paragraph" w:customStyle="1" w:styleId="27">
    <w:name w:val="Основной шрифт абзаца1"/>
    <w:uiPriority w:val="0"/>
    <w:rPr>
      <w:rFonts w:ascii="XO Thames" w:hAnsi="XO Thames" w:eastAsia="Times New Roman" w:cs="Times New Roman"/>
      <w:color w:val="000000"/>
      <w:sz w:val="24"/>
      <w:lang w:val="ru-RU" w:eastAsia="ru-RU" w:bidi="ar-SA"/>
    </w:rPr>
  </w:style>
  <w:style w:type="paragraph" w:customStyle="1" w:styleId="28">
    <w:name w:val="Гиперссылка1"/>
    <w:link w:val="29"/>
    <w:uiPriority w:val="0"/>
    <w:rPr>
      <w:rFonts w:ascii="XO Thames" w:hAnsi="XO Thames" w:eastAsia="Times New Roman" w:cs="Times New Roman"/>
      <w:color w:val="0000FF"/>
      <w:sz w:val="24"/>
      <w:u w:val="single"/>
      <w:lang w:val="ru-RU" w:eastAsia="ru-RU" w:bidi="ar-SA"/>
    </w:rPr>
  </w:style>
  <w:style w:type="character" w:customStyle="1" w:styleId="29">
    <w:name w:val="Гиперссылка11"/>
    <w:link w:val="28"/>
    <w:uiPriority w:val="0"/>
    <w:rPr>
      <w:color w:val="0000FF"/>
      <w:u w:val="single"/>
    </w:rPr>
  </w:style>
  <w:style w:type="paragraph" w:customStyle="1" w:styleId="30">
    <w:name w:val="Endnote"/>
    <w:link w:val="31"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1">
    <w:name w:val="Endnote1"/>
    <w:link w:val="30"/>
    <w:uiPriority w:val="0"/>
    <w:rPr>
      <w:sz w:val="22"/>
    </w:rPr>
  </w:style>
  <w:style w:type="character" w:customStyle="1" w:styleId="32">
    <w:name w:val="Заголовок 3 Знак"/>
    <w:link w:val="4"/>
    <w:uiPriority w:val="0"/>
    <w:rPr>
      <w:b/>
      <w:sz w:val="26"/>
    </w:rPr>
  </w:style>
  <w:style w:type="paragraph" w:customStyle="1" w:styleId="33">
    <w:name w:val="Гиперссылка12"/>
    <w:link w:val="34"/>
    <w:uiPriority w:val="0"/>
    <w:rPr>
      <w:rFonts w:ascii="XO Thames" w:hAnsi="XO Thames" w:eastAsia="Times New Roman" w:cs="Times New Roman"/>
      <w:color w:val="0000FF"/>
      <w:sz w:val="24"/>
      <w:u w:val="single"/>
      <w:lang w:val="ru-RU" w:eastAsia="ru-RU" w:bidi="ar-SA"/>
    </w:rPr>
  </w:style>
  <w:style w:type="character" w:customStyle="1" w:styleId="34">
    <w:name w:val="Гиперссылка13"/>
    <w:link w:val="33"/>
    <w:uiPriority w:val="0"/>
    <w:rPr>
      <w:color w:val="0000FF"/>
      <w:u w:val="single"/>
    </w:rPr>
  </w:style>
  <w:style w:type="paragraph" w:customStyle="1" w:styleId="35">
    <w:name w:val="Заголовок 1 Знак"/>
    <w:link w:val="36"/>
    <w:uiPriority w:val="0"/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character" w:customStyle="1" w:styleId="36">
    <w:name w:val="Заголовок 1 Знак11"/>
    <w:link w:val="35"/>
    <w:uiPriority w:val="0"/>
    <w:rPr>
      <w:b/>
      <w:sz w:val="32"/>
    </w:rPr>
  </w:style>
  <w:style w:type="paragraph" w:customStyle="1" w:styleId="37">
    <w:name w:val="Основной шрифт абзаца11"/>
    <w:link w:val="38"/>
    <w:uiPriority w:val="0"/>
    <w:rPr>
      <w:rFonts w:ascii="XO Thames" w:hAnsi="XO Thames" w:eastAsia="Times New Roman" w:cs="Times New Roman"/>
      <w:color w:val="000000"/>
      <w:sz w:val="24"/>
      <w:lang w:val="ru-RU" w:eastAsia="ru-RU" w:bidi="ar-SA"/>
    </w:rPr>
  </w:style>
  <w:style w:type="character" w:customStyle="1" w:styleId="38">
    <w:name w:val="Основной шрифт абзаца12"/>
    <w:link w:val="37"/>
    <w:uiPriority w:val="0"/>
  </w:style>
  <w:style w:type="paragraph" w:customStyle="1" w:styleId="39">
    <w:name w:val="Обычный11"/>
    <w:link w:val="40"/>
    <w:uiPriority w:val="0"/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character" w:customStyle="1" w:styleId="40">
    <w:name w:val="Обычный12"/>
    <w:link w:val="39"/>
    <w:uiPriority w:val="0"/>
    <w:rPr>
      <w:sz w:val="28"/>
    </w:rPr>
  </w:style>
  <w:style w:type="character" w:customStyle="1" w:styleId="41">
    <w:name w:val="Оглавление 3 Знак"/>
    <w:link w:val="16"/>
    <w:uiPriority w:val="0"/>
    <w:rPr>
      <w:sz w:val="28"/>
    </w:rPr>
  </w:style>
  <w:style w:type="paragraph" w:customStyle="1" w:styleId="42">
    <w:name w:val="Обычный13"/>
    <w:link w:val="43"/>
    <w:uiPriority w:val="0"/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character" w:customStyle="1" w:styleId="43">
    <w:name w:val="Обычный14"/>
    <w:link w:val="42"/>
    <w:uiPriority w:val="0"/>
    <w:rPr>
      <w:sz w:val="28"/>
    </w:rPr>
  </w:style>
  <w:style w:type="character" w:customStyle="1" w:styleId="44">
    <w:name w:val="Заголовок 5 Знак"/>
    <w:link w:val="6"/>
    <w:uiPriority w:val="0"/>
    <w:rPr>
      <w:b/>
      <w:sz w:val="22"/>
    </w:rPr>
  </w:style>
  <w:style w:type="paragraph" w:customStyle="1" w:styleId="45">
    <w:name w:val="Обычный15"/>
    <w:link w:val="46"/>
    <w:uiPriority w:val="0"/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character" w:customStyle="1" w:styleId="46">
    <w:name w:val="Обычный16"/>
    <w:link w:val="45"/>
    <w:uiPriority w:val="0"/>
    <w:rPr>
      <w:sz w:val="28"/>
    </w:rPr>
  </w:style>
  <w:style w:type="character" w:customStyle="1" w:styleId="47">
    <w:name w:val="Заголовок 1 Знак1"/>
    <w:link w:val="2"/>
    <w:uiPriority w:val="0"/>
    <w:rPr>
      <w:b/>
      <w:sz w:val="32"/>
    </w:rPr>
  </w:style>
  <w:style w:type="paragraph" w:customStyle="1" w:styleId="48">
    <w:name w:val="Footnote"/>
    <w:link w:val="49"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49">
    <w:name w:val="Footnote1"/>
    <w:link w:val="48"/>
    <w:uiPriority w:val="0"/>
    <w:rPr>
      <w:sz w:val="22"/>
    </w:rPr>
  </w:style>
  <w:style w:type="character" w:customStyle="1" w:styleId="50">
    <w:name w:val="Оглавление 1 Знак"/>
    <w:link w:val="14"/>
    <w:uiPriority w:val="0"/>
    <w:rPr>
      <w:b/>
      <w:sz w:val="28"/>
    </w:rPr>
  </w:style>
  <w:style w:type="paragraph" w:customStyle="1" w:styleId="51">
    <w:name w:val="Header and Footer"/>
    <w:link w:val="52"/>
    <w:uiPriority w:val="0"/>
    <w:pPr>
      <w:jc w:val="both"/>
    </w:pPr>
    <w:rPr>
      <w:rFonts w:ascii="XO Thames" w:hAnsi="XO Thames" w:eastAsia="Times New Roman" w:cs="Times New Roman"/>
      <w:color w:val="000000"/>
      <w:sz w:val="20"/>
      <w:lang w:val="ru-RU" w:eastAsia="ru-RU" w:bidi="ar-SA"/>
    </w:rPr>
  </w:style>
  <w:style w:type="character" w:customStyle="1" w:styleId="52">
    <w:name w:val="Header and Footer1"/>
    <w:link w:val="51"/>
    <w:uiPriority w:val="0"/>
    <w:rPr>
      <w:sz w:val="20"/>
    </w:rPr>
  </w:style>
  <w:style w:type="character" w:customStyle="1" w:styleId="53">
    <w:name w:val="Оглавление 9 Знак"/>
    <w:link w:val="12"/>
    <w:uiPriority w:val="0"/>
    <w:rPr>
      <w:sz w:val="28"/>
    </w:rPr>
  </w:style>
  <w:style w:type="paragraph" w:customStyle="1" w:styleId="54">
    <w:name w:val="Основной шрифт абзаца13"/>
    <w:link w:val="55"/>
    <w:uiPriority w:val="0"/>
    <w:rPr>
      <w:rFonts w:ascii="XO Thames" w:hAnsi="XO Thames" w:eastAsia="Times New Roman" w:cs="Times New Roman"/>
      <w:color w:val="000000"/>
      <w:sz w:val="24"/>
      <w:lang w:val="ru-RU" w:eastAsia="ru-RU" w:bidi="ar-SA"/>
    </w:rPr>
  </w:style>
  <w:style w:type="character" w:customStyle="1" w:styleId="55">
    <w:name w:val="Основной шрифт абзаца14"/>
    <w:link w:val="54"/>
    <w:uiPriority w:val="0"/>
  </w:style>
  <w:style w:type="character" w:customStyle="1" w:styleId="56">
    <w:name w:val="Оглавление 8 Знак"/>
    <w:link w:val="11"/>
    <w:uiPriority w:val="0"/>
    <w:rPr>
      <w:sz w:val="28"/>
    </w:rPr>
  </w:style>
  <w:style w:type="character" w:customStyle="1" w:styleId="57">
    <w:name w:val="Оглавление 5 Знак"/>
    <w:link w:val="19"/>
    <w:uiPriority w:val="0"/>
    <w:rPr>
      <w:sz w:val="28"/>
    </w:rPr>
  </w:style>
  <w:style w:type="character" w:customStyle="1" w:styleId="58">
    <w:name w:val="Подзаголовок Знак"/>
    <w:link w:val="21"/>
    <w:uiPriority w:val="0"/>
    <w:rPr>
      <w:i/>
    </w:rPr>
  </w:style>
  <w:style w:type="character" w:customStyle="1" w:styleId="59">
    <w:name w:val="Название Знак"/>
    <w:link w:val="20"/>
    <w:uiPriority w:val="0"/>
    <w:rPr>
      <w:b/>
      <w:caps/>
      <w:sz w:val="40"/>
    </w:rPr>
  </w:style>
  <w:style w:type="character" w:customStyle="1" w:styleId="60">
    <w:name w:val="Заголовок 4 Знак"/>
    <w:link w:val="5"/>
    <w:uiPriority w:val="0"/>
    <w:rPr>
      <w:b/>
    </w:rPr>
  </w:style>
  <w:style w:type="paragraph" w:customStyle="1" w:styleId="61">
    <w:name w:val="Гиперссылка21"/>
    <w:link w:val="62"/>
    <w:uiPriority w:val="0"/>
    <w:rPr>
      <w:rFonts w:ascii="XO Thames" w:hAnsi="XO Thames" w:eastAsia="Times New Roman" w:cs="Times New Roman"/>
      <w:color w:val="0000FF"/>
      <w:sz w:val="24"/>
      <w:u w:val="single"/>
      <w:lang w:val="ru-RU" w:eastAsia="ru-RU" w:bidi="ar-SA"/>
    </w:rPr>
  </w:style>
  <w:style w:type="character" w:customStyle="1" w:styleId="62">
    <w:name w:val="Гиперссылка22"/>
    <w:link w:val="61"/>
    <w:uiPriority w:val="0"/>
    <w:rPr>
      <w:color w:val="0000FF"/>
      <w:u w:val="single"/>
    </w:rPr>
  </w:style>
  <w:style w:type="character" w:customStyle="1" w:styleId="63">
    <w:name w:val="Заголовок 2 Знак"/>
    <w:link w:val="3"/>
    <w:uiPriority w:val="0"/>
    <w:rPr>
      <w:b/>
      <w:sz w:val="28"/>
    </w:rPr>
  </w:style>
  <w:style w:type="paragraph" w:customStyle="1" w:styleId="64">
    <w:name w:val="Прижатый влево"/>
    <w:basedOn w:val="1"/>
    <w:next w:val="1"/>
    <w:uiPriority w:val="99"/>
    <w:pPr>
      <w:widowControl w:val="0"/>
      <w:autoSpaceDE w:val="0"/>
      <w:autoSpaceDN w:val="0"/>
      <w:adjustRightInd w:val="0"/>
      <w:jc w:val="left"/>
    </w:pPr>
    <w:rPr>
      <w:rFonts w:ascii="Arial" w:hAnsi="Arial" w:eastAsia="Calibri" w:cs="Arial"/>
      <w:color w:val="auto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Reanimator Extreme Edition</Company>
  <Pages>3</Pages>
  <Words>458</Words>
  <Characters>2612</Characters>
  <Lines>21</Lines>
  <Paragraphs>6</Paragraphs>
  <TotalTime>9</TotalTime>
  <ScaleCrop>false</ScaleCrop>
  <LinksUpToDate>false</LinksUpToDate>
  <CharactersWithSpaces>3064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2026-08-21T12:11:00Z</dcterms:created>
  <dc:creator>DEPO</dc:creator>
  <cp:lastModifiedBy>ADMIN</cp:lastModifiedBy>
  <cp:lastPrinted>2026-08-21T12:10:00Z</cp:lastPrinted>
  <dcterms:modified xsi:type="dcterms:W3CDTF">2026-08-28T09:47:59Z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31F406378C1142FD9D132418D06F377C_13</vt:lpwstr>
  </property>
</Properties>
</file>