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455" w:rsidRPr="00D96D9D" w:rsidRDefault="00590455" w:rsidP="00590455">
      <w:pPr>
        <w:tabs>
          <w:tab w:val="left" w:pos="0"/>
        </w:tabs>
        <w:jc w:val="center"/>
        <w:outlineLvl w:val="0"/>
        <w:rPr>
          <w:sz w:val="28"/>
          <w:szCs w:val="28"/>
        </w:rPr>
      </w:pPr>
      <w:r w:rsidRPr="00D96D9D">
        <w:rPr>
          <w:noProof/>
          <w:sz w:val="28"/>
          <w:szCs w:val="28"/>
        </w:rPr>
        <w:drawing>
          <wp:inline distT="0" distB="0" distL="0" distR="0">
            <wp:extent cx="571500" cy="723900"/>
            <wp:effectExtent l="0" t="0" r="0" b="0"/>
            <wp:docPr id="1743147310"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_Калитва_док"/>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1500" cy="723900"/>
                    </a:xfrm>
                    <a:prstGeom prst="rect">
                      <a:avLst/>
                    </a:prstGeom>
                    <a:noFill/>
                    <a:ln>
                      <a:noFill/>
                    </a:ln>
                  </pic:spPr>
                </pic:pic>
              </a:graphicData>
            </a:graphic>
          </wp:inline>
        </w:drawing>
      </w:r>
    </w:p>
    <w:p w:rsidR="00590455" w:rsidRPr="00D96D9D" w:rsidRDefault="00590455" w:rsidP="00590455">
      <w:pPr>
        <w:ind w:firstLine="142"/>
        <w:jc w:val="center"/>
        <w:outlineLvl w:val="0"/>
        <w:rPr>
          <w:sz w:val="28"/>
          <w:szCs w:val="28"/>
        </w:rPr>
      </w:pPr>
      <w:r w:rsidRPr="00D96D9D">
        <w:rPr>
          <w:sz w:val="28"/>
          <w:szCs w:val="28"/>
        </w:rPr>
        <w:t>РОССИЙСКАЯ ФЕДЕРАЦИЯ</w:t>
      </w:r>
    </w:p>
    <w:p w:rsidR="00590455" w:rsidRPr="00D96D9D" w:rsidRDefault="00590455" w:rsidP="00590455">
      <w:pPr>
        <w:jc w:val="center"/>
        <w:rPr>
          <w:sz w:val="28"/>
          <w:szCs w:val="28"/>
        </w:rPr>
      </w:pPr>
      <w:r w:rsidRPr="00D96D9D">
        <w:rPr>
          <w:sz w:val="28"/>
          <w:szCs w:val="28"/>
        </w:rPr>
        <w:t>РОСТОВСКАЯ ОБЛАСТЬ</w:t>
      </w:r>
    </w:p>
    <w:p w:rsidR="00590455" w:rsidRPr="00D96D9D" w:rsidRDefault="00590455" w:rsidP="00590455">
      <w:pPr>
        <w:jc w:val="center"/>
        <w:rPr>
          <w:sz w:val="28"/>
          <w:szCs w:val="28"/>
        </w:rPr>
      </w:pPr>
      <w:r w:rsidRPr="00D96D9D">
        <w:rPr>
          <w:sz w:val="28"/>
          <w:szCs w:val="28"/>
        </w:rPr>
        <w:t>МУНИЦИПАЛЬНОЕ ОБРАЗОВАНИЕ</w:t>
      </w:r>
    </w:p>
    <w:p w:rsidR="00590455" w:rsidRPr="00D96D9D" w:rsidRDefault="00590455" w:rsidP="00590455">
      <w:pPr>
        <w:jc w:val="center"/>
        <w:rPr>
          <w:sz w:val="28"/>
          <w:szCs w:val="28"/>
        </w:rPr>
      </w:pPr>
      <w:r w:rsidRPr="00D96D9D">
        <w:rPr>
          <w:sz w:val="28"/>
          <w:szCs w:val="28"/>
        </w:rPr>
        <w:t>«БОГУРАЕВСКОЕ СЕЛЬСКОЕ ПОСЕЛЕНИЕ»</w:t>
      </w:r>
    </w:p>
    <w:p w:rsidR="00590455" w:rsidRPr="00D96D9D" w:rsidRDefault="00590455" w:rsidP="00590455">
      <w:pPr>
        <w:keepNext/>
        <w:spacing w:before="120" w:after="60"/>
        <w:jc w:val="center"/>
        <w:outlineLvl w:val="0"/>
        <w:rPr>
          <w:sz w:val="28"/>
          <w:szCs w:val="28"/>
        </w:rPr>
      </w:pPr>
      <w:r w:rsidRPr="00D96D9D">
        <w:rPr>
          <w:sz w:val="28"/>
          <w:szCs w:val="28"/>
        </w:rPr>
        <w:t>АДМИНИСТРАЦИЯ БОГУРАЕВСКОГО СЕЛЬСКОГО ПОСЕЛЕНИЯ</w:t>
      </w:r>
    </w:p>
    <w:p w:rsidR="00590455" w:rsidRPr="00D96D9D" w:rsidRDefault="00590455" w:rsidP="00590455">
      <w:pPr>
        <w:keepNext/>
        <w:spacing w:before="120" w:after="60"/>
        <w:jc w:val="center"/>
        <w:outlineLvl w:val="0"/>
        <w:rPr>
          <w:bCs/>
          <w:kern w:val="32"/>
          <w:sz w:val="28"/>
          <w:szCs w:val="28"/>
        </w:rPr>
      </w:pPr>
      <w:r w:rsidRPr="00D96D9D">
        <w:rPr>
          <w:sz w:val="28"/>
          <w:szCs w:val="28"/>
        </w:rPr>
        <w:t xml:space="preserve"> </w:t>
      </w:r>
      <w:r w:rsidRPr="00D96D9D">
        <w:rPr>
          <w:bCs/>
          <w:kern w:val="32"/>
          <w:sz w:val="28"/>
          <w:szCs w:val="28"/>
        </w:rPr>
        <w:t>ПОСТАНОВЛЕНИЕ</w:t>
      </w:r>
    </w:p>
    <w:p w:rsidR="00590455" w:rsidRPr="00D96D9D" w:rsidRDefault="00590455" w:rsidP="00590455">
      <w:pPr>
        <w:spacing w:before="120"/>
        <w:rPr>
          <w:sz w:val="28"/>
          <w:szCs w:val="28"/>
        </w:rPr>
      </w:pPr>
      <w:r>
        <w:rPr>
          <w:sz w:val="28"/>
          <w:szCs w:val="28"/>
        </w:rPr>
        <w:t xml:space="preserve">       </w:t>
      </w:r>
      <w:r w:rsidR="00006DE3">
        <w:rPr>
          <w:sz w:val="28"/>
          <w:szCs w:val="28"/>
        </w:rPr>
        <w:t xml:space="preserve">                         02.04</w:t>
      </w:r>
      <w:r>
        <w:rPr>
          <w:sz w:val="28"/>
          <w:szCs w:val="28"/>
        </w:rPr>
        <w:t>.202</w:t>
      </w:r>
      <w:r w:rsidR="00306C02">
        <w:rPr>
          <w:sz w:val="28"/>
          <w:szCs w:val="28"/>
        </w:rPr>
        <w:t>6</w:t>
      </w:r>
      <w:r w:rsidRPr="00D96D9D">
        <w:rPr>
          <w:sz w:val="28"/>
          <w:szCs w:val="28"/>
        </w:rPr>
        <w:t xml:space="preserve">  № </w:t>
      </w:r>
      <w:bookmarkStart w:id="0" w:name="Номер"/>
      <w:bookmarkEnd w:id="0"/>
      <w:r w:rsidR="00006DE3">
        <w:rPr>
          <w:sz w:val="28"/>
          <w:szCs w:val="28"/>
        </w:rPr>
        <w:t>49</w:t>
      </w:r>
    </w:p>
    <w:p w:rsidR="00590455" w:rsidRPr="00D96D9D" w:rsidRDefault="00590455" w:rsidP="00590455">
      <w:pPr>
        <w:jc w:val="center"/>
        <w:rPr>
          <w:sz w:val="28"/>
          <w:szCs w:val="28"/>
        </w:rPr>
      </w:pPr>
    </w:p>
    <w:p w:rsidR="00590455" w:rsidRPr="00D96D9D" w:rsidRDefault="00590455" w:rsidP="00590455">
      <w:pPr>
        <w:jc w:val="center"/>
        <w:rPr>
          <w:sz w:val="28"/>
          <w:szCs w:val="28"/>
        </w:rPr>
      </w:pPr>
      <w:r w:rsidRPr="00D96D9D">
        <w:rPr>
          <w:sz w:val="28"/>
          <w:szCs w:val="28"/>
        </w:rPr>
        <w:t>х. Богураев</w:t>
      </w:r>
    </w:p>
    <w:p w:rsidR="00590455" w:rsidRPr="00D96D9D" w:rsidRDefault="00590455" w:rsidP="00590455">
      <w:pPr>
        <w:rPr>
          <w:b/>
          <w:sz w:val="28"/>
          <w:szCs w:val="28"/>
        </w:rPr>
      </w:pPr>
    </w:p>
    <w:p w:rsidR="00590455" w:rsidRPr="00306C02" w:rsidRDefault="00590455" w:rsidP="00590455">
      <w:pPr>
        <w:widowControl/>
        <w:numPr>
          <w:ilvl w:val="0"/>
          <w:numId w:val="2"/>
        </w:numPr>
        <w:autoSpaceDE/>
        <w:autoSpaceDN/>
        <w:adjustRightInd/>
        <w:jc w:val="center"/>
        <w:rPr>
          <w:color w:val="000000"/>
          <w:sz w:val="27"/>
        </w:rPr>
      </w:pPr>
      <w:r w:rsidRPr="00306C02">
        <w:rPr>
          <w:color w:val="000000"/>
          <w:sz w:val="28"/>
          <w:szCs w:val="28"/>
        </w:rPr>
        <w:t xml:space="preserve">О внесении изменений в постановление Администрации </w:t>
      </w:r>
    </w:p>
    <w:p w:rsidR="00590455" w:rsidRPr="00306C02" w:rsidRDefault="00590455" w:rsidP="00590455">
      <w:pPr>
        <w:widowControl/>
        <w:numPr>
          <w:ilvl w:val="0"/>
          <w:numId w:val="2"/>
        </w:numPr>
        <w:autoSpaceDE/>
        <w:autoSpaceDN/>
        <w:adjustRightInd/>
        <w:jc w:val="center"/>
        <w:rPr>
          <w:color w:val="000000"/>
          <w:sz w:val="27"/>
        </w:rPr>
      </w:pPr>
      <w:r w:rsidRPr="00306C02">
        <w:rPr>
          <w:color w:val="000000"/>
          <w:sz w:val="28"/>
          <w:szCs w:val="28"/>
        </w:rPr>
        <w:t xml:space="preserve">Богураевского сельского поселения от </w:t>
      </w:r>
      <w:r w:rsidR="003B7EA2" w:rsidRPr="00306C02">
        <w:rPr>
          <w:color w:val="000000"/>
          <w:sz w:val="28"/>
          <w:szCs w:val="28"/>
        </w:rPr>
        <w:t>01</w:t>
      </w:r>
      <w:r w:rsidRPr="00306C02">
        <w:rPr>
          <w:color w:val="000000"/>
          <w:sz w:val="28"/>
          <w:szCs w:val="28"/>
        </w:rPr>
        <w:t>.0</w:t>
      </w:r>
      <w:r w:rsidR="003B7EA2" w:rsidRPr="00306C02">
        <w:rPr>
          <w:color w:val="000000"/>
          <w:sz w:val="28"/>
          <w:szCs w:val="28"/>
        </w:rPr>
        <w:t>7</w:t>
      </w:r>
      <w:r w:rsidRPr="00306C02">
        <w:rPr>
          <w:color w:val="000000"/>
          <w:sz w:val="28"/>
          <w:szCs w:val="28"/>
        </w:rPr>
        <w:t>.20</w:t>
      </w:r>
      <w:r w:rsidR="003B7EA2" w:rsidRPr="00306C02">
        <w:rPr>
          <w:color w:val="000000"/>
          <w:sz w:val="28"/>
          <w:szCs w:val="28"/>
        </w:rPr>
        <w:t>21</w:t>
      </w:r>
      <w:r w:rsidRPr="00306C02">
        <w:rPr>
          <w:color w:val="000000"/>
          <w:sz w:val="28"/>
          <w:szCs w:val="28"/>
        </w:rPr>
        <w:t xml:space="preserve"> № </w:t>
      </w:r>
      <w:r w:rsidR="003B7EA2" w:rsidRPr="00306C02">
        <w:rPr>
          <w:color w:val="000000"/>
          <w:sz w:val="28"/>
          <w:szCs w:val="28"/>
        </w:rPr>
        <w:t>64</w:t>
      </w:r>
    </w:p>
    <w:p w:rsidR="00590455" w:rsidRPr="00306C02" w:rsidRDefault="00590455" w:rsidP="00590455">
      <w:pPr>
        <w:widowControl/>
        <w:numPr>
          <w:ilvl w:val="0"/>
          <w:numId w:val="2"/>
        </w:numPr>
        <w:autoSpaceDE/>
        <w:autoSpaceDN/>
        <w:adjustRightInd/>
        <w:jc w:val="both"/>
        <w:rPr>
          <w:color w:val="000000"/>
          <w:sz w:val="27"/>
        </w:rPr>
      </w:pPr>
    </w:p>
    <w:p w:rsidR="00590455" w:rsidRDefault="00590455" w:rsidP="00306C02">
      <w:pPr>
        <w:ind w:firstLine="851"/>
        <w:jc w:val="both"/>
        <w:rPr>
          <w:sz w:val="28"/>
          <w:szCs w:val="28"/>
        </w:rPr>
      </w:pPr>
      <w:r w:rsidRPr="00306C02">
        <w:rPr>
          <w:sz w:val="28"/>
          <w:szCs w:val="28"/>
        </w:rPr>
        <w:t xml:space="preserve">В целях приведения в соответствии с действующим законодательством, Администрация Богураевского сельского поселения постановляет: </w:t>
      </w:r>
    </w:p>
    <w:p w:rsidR="00A21642" w:rsidRPr="00736E32" w:rsidRDefault="00A21642" w:rsidP="00A21642">
      <w:pPr>
        <w:tabs>
          <w:tab w:val="left" w:pos="8505"/>
        </w:tabs>
        <w:jc w:val="both"/>
        <w:rPr>
          <w:sz w:val="28"/>
          <w:szCs w:val="28"/>
        </w:rPr>
      </w:pPr>
      <w:r w:rsidRPr="00A21642">
        <w:rPr>
          <w:sz w:val="28"/>
          <w:szCs w:val="28"/>
        </w:rPr>
        <w:t xml:space="preserve">      1. Внести в постановление Администрации Богураевского сельского поселения от </w:t>
      </w:r>
      <w:r w:rsidR="003B7EA2">
        <w:rPr>
          <w:sz w:val="28"/>
          <w:szCs w:val="28"/>
        </w:rPr>
        <w:t>01</w:t>
      </w:r>
      <w:r w:rsidRPr="00A21642">
        <w:rPr>
          <w:sz w:val="28"/>
          <w:szCs w:val="28"/>
        </w:rPr>
        <w:t>.0</w:t>
      </w:r>
      <w:r w:rsidR="003B7EA2">
        <w:rPr>
          <w:sz w:val="28"/>
          <w:szCs w:val="28"/>
        </w:rPr>
        <w:t>7</w:t>
      </w:r>
      <w:r w:rsidRPr="00A21642">
        <w:rPr>
          <w:sz w:val="28"/>
          <w:szCs w:val="28"/>
        </w:rPr>
        <w:t>.202</w:t>
      </w:r>
      <w:r w:rsidR="003B7EA2">
        <w:rPr>
          <w:sz w:val="28"/>
          <w:szCs w:val="28"/>
        </w:rPr>
        <w:t>1</w:t>
      </w:r>
      <w:r w:rsidRPr="00A21642">
        <w:rPr>
          <w:sz w:val="28"/>
          <w:szCs w:val="28"/>
        </w:rPr>
        <w:t xml:space="preserve"> № </w:t>
      </w:r>
      <w:r w:rsidR="003B7EA2">
        <w:rPr>
          <w:sz w:val="28"/>
          <w:szCs w:val="28"/>
        </w:rPr>
        <w:t>64</w:t>
      </w:r>
      <w:r w:rsidRPr="00A21642">
        <w:rPr>
          <w:sz w:val="28"/>
          <w:szCs w:val="28"/>
        </w:rPr>
        <w:t xml:space="preserve"> «Об </w:t>
      </w:r>
      <w:r w:rsidR="003B7EA2">
        <w:rPr>
          <w:sz w:val="28"/>
          <w:szCs w:val="28"/>
        </w:rPr>
        <w:t>арендной плате за использование земельных участков, находящихся в муниципальной собственности муниципального образования «Богураевское сельское поселение</w:t>
      </w:r>
      <w:r w:rsidRPr="00A21642">
        <w:rPr>
          <w:sz w:val="28"/>
          <w:szCs w:val="28"/>
        </w:rPr>
        <w:t>» </w:t>
      </w:r>
      <w:r>
        <w:rPr>
          <w:sz w:val="28"/>
          <w:szCs w:val="28"/>
        </w:rPr>
        <w:t xml:space="preserve">следующие изменения: </w:t>
      </w:r>
    </w:p>
    <w:p w:rsidR="003B7EA2" w:rsidRDefault="00590455" w:rsidP="00590455">
      <w:pPr>
        <w:pStyle w:val="a7"/>
        <w:suppressAutoHyphens/>
        <w:ind w:firstLine="720"/>
        <w:jc w:val="both"/>
        <w:rPr>
          <w:b w:val="0"/>
          <w:bCs/>
          <w:szCs w:val="28"/>
        </w:rPr>
      </w:pPr>
      <w:r w:rsidRPr="00590455">
        <w:rPr>
          <w:b w:val="0"/>
          <w:bCs/>
          <w:szCs w:val="28"/>
        </w:rPr>
        <w:t>1.</w:t>
      </w:r>
      <w:r w:rsidR="00A21642">
        <w:rPr>
          <w:b w:val="0"/>
          <w:bCs/>
          <w:szCs w:val="28"/>
        </w:rPr>
        <w:t>1</w:t>
      </w:r>
      <w:r w:rsidRPr="00590455">
        <w:rPr>
          <w:b w:val="0"/>
          <w:bCs/>
          <w:szCs w:val="28"/>
        </w:rPr>
        <w:t xml:space="preserve"> </w:t>
      </w:r>
      <w:r w:rsidR="003B7EA2">
        <w:rPr>
          <w:b w:val="0"/>
          <w:bCs/>
          <w:szCs w:val="28"/>
        </w:rPr>
        <w:t>Приложение № 1 дополнить пунк</w:t>
      </w:r>
      <w:r w:rsidR="00306C02">
        <w:rPr>
          <w:b w:val="0"/>
          <w:bCs/>
          <w:szCs w:val="28"/>
        </w:rPr>
        <w:t>тами</w:t>
      </w:r>
      <w:r w:rsidR="003B7EA2">
        <w:rPr>
          <w:b w:val="0"/>
          <w:bCs/>
          <w:szCs w:val="28"/>
        </w:rPr>
        <w:t xml:space="preserve"> </w:t>
      </w:r>
      <w:r w:rsidR="00306C02">
        <w:rPr>
          <w:b w:val="0"/>
          <w:bCs/>
          <w:szCs w:val="28"/>
        </w:rPr>
        <w:t>17 и 18</w:t>
      </w:r>
      <w:r w:rsidR="003B7EA2">
        <w:rPr>
          <w:b w:val="0"/>
          <w:bCs/>
          <w:szCs w:val="28"/>
        </w:rPr>
        <w:t xml:space="preserve"> следующего содержания:</w:t>
      </w:r>
    </w:p>
    <w:p w:rsidR="00306C02" w:rsidRDefault="005E4284" w:rsidP="00306C02">
      <w:pPr>
        <w:pStyle w:val="a7"/>
        <w:suppressAutoHyphens/>
        <w:ind w:firstLine="720"/>
        <w:jc w:val="both"/>
        <w:rPr>
          <w:b w:val="0"/>
        </w:rPr>
      </w:pPr>
      <w:r>
        <w:rPr>
          <w:b w:val="0"/>
          <w:bCs/>
          <w:szCs w:val="28"/>
        </w:rPr>
        <w:t>«</w:t>
      </w:r>
      <w:r w:rsidR="00306C02">
        <w:rPr>
          <w:b w:val="0"/>
          <w:bCs/>
          <w:szCs w:val="28"/>
        </w:rPr>
        <w:t>17</w:t>
      </w:r>
      <w:r>
        <w:rPr>
          <w:b w:val="0"/>
          <w:bCs/>
          <w:szCs w:val="28"/>
        </w:rPr>
        <w:t xml:space="preserve">. </w:t>
      </w:r>
      <w:r w:rsidR="00306C02" w:rsidRPr="00306C02">
        <w:rPr>
          <w:b w:val="0"/>
        </w:rPr>
        <w:t>Размер ежегодной арендной платы за земельный участок, предоставленный без проведения торгов в соответствии с </w:t>
      </w:r>
      <w:hyperlink r:id="rId7" w:anchor="8Q80M2" w:history="1">
        <w:r w:rsidR="00306C02" w:rsidRPr="00306C02">
          <w:rPr>
            <w:rStyle w:val="aa"/>
            <w:b w:val="0"/>
            <w:color w:val="auto"/>
            <w:u w:val="none"/>
          </w:rPr>
          <w:t xml:space="preserve">пунктом 5.2 статьи 10 Федерального закона от 24.07.2002 </w:t>
        </w:r>
        <w:r w:rsidR="00306C02">
          <w:rPr>
            <w:rStyle w:val="aa"/>
            <w:b w:val="0"/>
            <w:color w:val="auto"/>
            <w:u w:val="none"/>
          </w:rPr>
          <w:t>№</w:t>
        </w:r>
        <w:r w:rsidR="00306C02" w:rsidRPr="00306C02">
          <w:rPr>
            <w:rStyle w:val="aa"/>
            <w:b w:val="0"/>
            <w:color w:val="auto"/>
            <w:u w:val="none"/>
          </w:rPr>
          <w:t xml:space="preserve"> 101-ФЗ "Об обороте земель сельскохозяйственного назначения"</w:t>
        </w:r>
      </w:hyperlink>
      <w:r w:rsidR="00306C02" w:rsidRPr="00306C02">
        <w:rPr>
          <w:b w:val="0"/>
        </w:rPr>
        <w:t>, устанавливается равным одному рублю за 1 гектар в год.</w:t>
      </w:r>
    </w:p>
    <w:p w:rsidR="00306C02" w:rsidRPr="00306C02" w:rsidRDefault="00306C02" w:rsidP="00306C02">
      <w:pPr>
        <w:pStyle w:val="a7"/>
        <w:suppressAutoHyphens/>
        <w:ind w:firstLine="720"/>
        <w:jc w:val="both"/>
        <w:rPr>
          <w:b w:val="0"/>
        </w:rPr>
      </w:pPr>
      <w:r w:rsidRPr="00306C02">
        <w:rPr>
          <w:b w:val="0"/>
          <w:szCs w:val="28"/>
        </w:rPr>
        <w:t>18.</w:t>
      </w:r>
      <w:r w:rsidRPr="00306C02">
        <w:rPr>
          <w:b w:val="0"/>
        </w:rPr>
        <w:t xml:space="preserve"> </w:t>
      </w:r>
      <w:r w:rsidRPr="00306C02">
        <w:rPr>
          <w:b w:val="0"/>
          <w:szCs w:val="28"/>
        </w:rPr>
        <w:t>В случае если земельный участок имеет более чем один вид разрешенного использования, для расчета арендной платы применяется максимальная ставка арендной платы из соответствующих указанным видам разрешенного использования земельного участка ставок арендной платы.</w:t>
      </w:r>
      <w:r w:rsidRPr="00306C02">
        <w:rPr>
          <w:b w:val="0"/>
          <w:szCs w:val="28"/>
        </w:rPr>
        <w:br/>
        <w:t xml:space="preserve">      Положения абзаца первого настоящего пункта не применяются при определении размера арендной платы по договорам аренды земельного участка в случае, если на стороне арендатора выступают несколько лиц».</w:t>
      </w:r>
    </w:p>
    <w:p w:rsidR="00590455" w:rsidRPr="009A1AA1" w:rsidRDefault="00590455" w:rsidP="00590455">
      <w:pPr>
        <w:shd w:val="clear" w:color="auto" w:fill="FFFFFF"/>
        <w:ind w:firstLine="720"/>
        <w:jc w:val="both"/>
        <w:rPr>
          <w:sz w:val="28"/>
          <w:szCs w:val="28"/>
        </w:rPr>
      </w:pPr>
      <w:r w:rsidRPr="009A1AA1">
        <w:rPr>
          <w:sz w:val="28"/>
          <w:szCs w:val="28"/>
        </w:rPr>
        <w:t xml:space="preserve">2. Настоящее </w:t>
      </w:r>
      <w:r w:rsidRPr="009A1AA1">
        <w:rPr>
          <w:rFonts w:eastAsia="Times New Roman"/>
          <w:sz w:val="28"/>
          <w:szCs w:val="28"/>
        </w:rPr>
        <w:t>постановление</w:t>
      </w:r>
      <w:r w:rsidRPr="009A1AA1">
        <w:rPr>
          <w:sz w:val="28"/>
          <w:szCs w:val="28"/>
        </w:rPr>
        <w:t xml:space="preserve"> вступает в силу с момента его подписания.</w:t>
      </w:r>
    </w:p>
    <w:p w:rsidR="00590455" w:rsidRPr="009A1AA1" w:rsidRDefault="00590455" w:rsidP="00590455">
      <w:pPr>
        <w:ind w:firstLine="720"/>
        <w:jc w:val="both"/>
        <w:rPr>
          <w:sz w:val="28"/>
          <w:szCs w:val="28"/>
        </w:rPr>
      </w:pPr>
      <w:r w:rsidRPr="009A1AA1">
        <w:rPr>
          <w:sz w:val="28"/>
          <w:szCs w:val="28"/>
        </w:rPr>
        <w:t xml:space="preserve">3. Контроль за исполнением </w:t>
      </w:r>
      <w:r w:rsidRPr="009A1AA1">
        <w:rPr>
          <w:rFonts w:eastAsia="Times New Roman"/>
          <w:sz w:val="28"/>
          <w:szCs w:val="28"/>
        </w:rPr>
        <w:t>постановления</w:t>
      </w:r>
      <w:r w:rsidRPr="009A1AA1">
        <w:rPr>
          <w:sz w:val="28"/>
          <w:szCs w:val="28"/>
        </w:rPr>
        <w:t xml:space="preserve"> оставляю за собой.</w:t>
      </w:r>
    </w:p>
    <w:p w:rsidR="00590455" w:rsidRDefault="00590455" w:rsidP="00590455">
      <w:pPr>
        <w:jc w:val="center"/>
        <w:rPr>
          <w:sz w:val="28"/>
          <w:szCs w:val="28"/>
        </w:rPr>
      </w:pPr>
    </w:p>
    <w:p w:rsidR="005E4284" w:rsidRDefault="005E4284" w:rsidP="00590455">
      <w:pPr>
        <w:jc w:val="center"/>
        <w:rPr>
          <w:sz w:val="28"/>
          <w:szCs w:val="28"/>
        </w:rPr>
      </w:pPr>
    </w:p>
    <w:p w:rsidR="005E4284" w:rsidRPr="00D96D9D" w:rsidRDefault="005E4284" w:rsidP="00590455">
      <w:pPr>
        <w:jc w:val="center"/>
        <w:rPr>
          <w:sz w:val="28"/>
          <w:szCs w:val="28"/>
        </w:rPr>
      </w:pPr>
    </w:p>
    <w:tbl>
      <w:tblPr>
        <w:tblW w:w="0" w:type="auto"/>
        <w:tblLook w:val="01E0"/>
      </w:tblPr>
      <w:tblGrid>
        <w:gridCol w:w="4837"/>
        <w:gridCol w:w="4754"/>
      </w:tblGrid>
      <w:tr w:rsidR="00590455" w:rsidRPr="00D96D9D" w:rsidTr="00392B55">
        <w:tc>
          <w:tcPr>
            <w:tcW w:w="5210" w:type="dxa"/>
          </w:tcPr>
          <w:p w:rsidR="00590455" w:rsidRPr="00D96D9D" w:rsidRDefault="00590455" w:rsidP="00392B55">
            <w:pPr>
              <w:rPr>
                <w:sz w:val="28"/>
                <w:szCs w:val="28"/>
              </w:rPr>
            </w:pPr>
            <w:bookmarkStart w:id="1" w:name="Наименование"/>
            <w:bookmarkEnd w:id="1"/>
            <w:r w:rsidRPr="00D96D9D">
              <w:rPr>
                <w:sz w:val="28"/>
                <w:szCs w:val="28"/>
              </w:rPr>
              <w:t xml:space="preserve">Глава Администрации </w:t>
            </w:r>
          </w:p>
          <w:p w:rsidR="00590455" w:rsidRPr="00D96D9D" w:rsidRDefault="00590455" w:rsidP="00392B55">
            <w:pPr>
              <w:rPr>
                <w:sz w:val="28"/>
                <w:szCs w:val="28"/>
              </w:rPr>
            </w:pPr>
            <w:r w:rsidRPr="00D96D9D">
              <w:rPr>
                <w:sz w:val="28"/>
                <w:szCs w:val="28"/>
              </w:rPr>
              <w:t xml:space="preserve">Богураевского сельского </w:t>
            </w:r>
          </w:p>
          <w:p w:rsidR="00590455" w:rsidRPr="00D96D9D" w:rsidRDefault="00590455" w:rsidP="00392B55">
            <w:pPr>
              <w:rPr>
                <w:sz w:val="28"/>
                <w:szCs w:val="28"/>
              </w:rPr>
            </w:pPr>
            <w:r w:rsidRPr="00D96D9D">
              <w:rPr>
                <w:sz w:val="28"/>
                <w:szCs w:val="28"/>
              </w:rPr>
              <w:t xml:space="preserve">поселения </w:t>
            </w:r>
          </w:p>
        </w:tc>
        <w:tc>
          <w:tcPr>
            <w:tcW w:w="5211" w:type="dxa"/>
          </w:tcPr>
          <w:p w:rsidR="00590455" w:rsidRPr="00D96D9D" w:rsidRDefault="00590455" w:rsidP="00392B55">
            <w:pPr>
              <w:jc w:val="right"/>
              <w:rPr>
                <w:sz w:val="28"/>
                <w:szCs w:val="28"/>
              </w:rPr>
            </w:pPr>
          </w:p>
          <w:p w:rsidR="00590455" w:rsidRPr="00D96D9D" w:rsidRDefault="00590455" w:rsidP="00392B55">
            <w:pPr>
              <w:jc w:val="right"/>
              <w:rPr>
                <w:sz w:val="28"/>
                <w:szCs w:val="28"/>
              </w:rPr>
            </w:pPr>
            <w:r w:rsidRPr="00D96D9D">
              <w:rPr>
                <w:sz w:val="28"/>
                <w:szCs w:val="28"/>
              </w:rPr>
              <w:t xml:space="preserve">       В.П. Белоконев</w:t>
            </w:r>
          </w:p>
        </w:tc>
      </w:tr>
    </w:tbl>
    <w:p w:rsidR="00DD40B6" w:rsidRPr="009A1AA1" w:rsidRDefault="00DD40B6" w:rsidP="00315BBE">
      <w:pPr>
        <w:shd w:val="clear" w:color="auto" w:fill="FFFFFF"/>
        <w:spacing w:line="322" w:lineRule="exact"/>
        <w:rPr>
          <w:sz w:val="28"/>
          <w:szCs w:val="28"/>
        </w:rPr>
      </w:pPr>
    </w:p>
    <w:sectPr w:rsidR="00DD40B6" w:rsidRPr="009A1AA1" w:rsidSect="0094407E">
      <w:type w:val="continuous"/>
      <w:pgSz w:w="11909" w:h="16834"/>
      <w:pgMar w:top="426" w:right="833" w:bottom="360" w:left="1701" w:header="720" w:footer="720" w:gutter="0"/>
      <w:cols w:space="6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49696BA"/>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lvlOverride w:ilvl="0">
      <w:lvl w:ilvl="0">
        <w:start w:val="65535"/>
        <w:numFmt w:val="bullet"/>
        <w:lvlText w:val="-"/>
        <w:legacy w:legacy="1" w:legacySpace="0" w:legacyIndent="259"/>
        <w:lvlJc w:val="left"/>
        <w:rPr>
          <w:rFonts w:ascii="Times New Roman" w:hAnsi="Times New Roman" w:cs="Times New Roman" w:hint="default"/>
        </w:rPr>
      </w:lvl>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263DA0"/>
    <w:rsid w:val="00006DE3"/>
    <w:rsid w:val="00060B03"/>
    <w:rsid w:val="00082A84"/>
    <w:rsid w:val="001A2657"/>
    <w:rsid w:val="00263DA0"/>
    <w:rsid w:val="002E4105"/>
    <w:rsid w:val="00306C02"/>
    <w:rsid w:val="00315BBE"/>
    <w:rsid w:val="003B7EA2"/>
    <w:rsid w:val="00486AA3"/>
    <w:rsid w:val="004943AC"/>
    <w:rsid w:val="0056587C"/>
    <w:rsid w:val="00590455"/>
    <w:rsid w:val="005A7887"/>
    <w:rsid w:val="005E4284"/>
    <w:rsid w:val="006C42DF"/>
    <w:rsid w:val="007B4185"/>
    <w:rsid w:val="008826A8"/>
    <w:rsid w:val="0094407E"/>
    <w:rsid w:val="009A1AA1"/>
    <w:rsid w:val="009A1FFD"/>
    <w:rsid w:val="009B3C17"/>
    <w:rsid w:val="009D5F22"/>
    <w:rsid w:val="009E123D"/>
    <w:rsid w:val="00A21642"/>
    <w:rsid w:val="00A62A4A"/>
    <w:rsid w:val="00A73809"/>
    <w:rsid w:val="00A929F5"/>
    <w:rsid w:val="00AF3577"/>
    <w:rsid w:val="00B04F8B"/>
    <w:rsid w:val="00BC7AFB"/>
    <w:rsid w:val="00C26D4E"/>
    <w:rsid w:val="00CC35B8"/>
    <w:rsid w:val="00CF57BA"/>
    <w:rsid w:val="00D57ADF"/>
    <w:rsid w:val="00D644D3"/>
    <w:rsid w:val="00D92323"/>
    <w:rsid w:val="00DA0FB5"/>
    <w:rsid w:val="00DD40B6"/>
    <w:rsid w:val="00E838B6"/>
    <w:rsid w:val="00F21365"/>
    <w:rsid w:val="00FD0F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8B6"/>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8826A8"/>
    <w:pPr>
      <w:widowControl/>
      <w:tabs>
        <w:tab w:val="left" w:pos="8080"/>
      </w:tabs>
      <w:autoSpaceDE/>
      <w:autoSpaceDN/>
      <w:adjustRightInd/>
      <w:jc w:val="center"/>
    </w:pPr>
    <w:rPr>
      <w:rFonts w:eastAsia="Times New Roman"/>
      <w:b/>
      <w:sz w:val="36"/>
    </w:rPr>
  </w:style>
  <w:style w:type="character" w:customStyle="1" w:styleId="a4">
    <w:name w:val="Название Знак"/>
    <w:basedOn w:val="a0"/>
    <w:link w:val="a3"/>
    <w:rsid w:val="008826A8"/>
    <w:rPr>
      <w:rFonts w:ascii="Times New Roman" w:eastAsia="Times New Roman" w:hAnsi="Times New Roman" w:cs="Times New Roman"/>
      <w:b/>
      <w:sz w:val="36"/>
      <w:szCs w:val="20"/>
    </w:rPr>
  </w:style>
  <w:style w:type="paragraph" w:customStyle="1" w:styleId="21">
    <w:name w:val="Основной текст 21"/>
    <w:basedOn w:val="a"/>
    <w:rsid w:val="008826A8"/>
    <w:pPr>
      <w:widowControl/>
      <w:overflowPunct w:val="0"/>
    </w:pPr>
    <w:rPr>
      <w:rFonts w:eastAsia="Times New Roman"/>
      <w:sz w:val="28"/>
    </w:rPr>
  </w:style>
  <w:style w:type="paragraph" w:styleId="a5">
    <w:name w:val="Balloon Text"/>
    <w:basedOn w:val="a"/>
    <w:link w:val="a6"/>
    <w:uiPriority w:val="99"/>
    <w:semiHidden/>
    <w:unhideWhenUsed/>
    <w:rsid w:val="00A73809"/>
    <w:rPr>
      <w:rFonts w:ascii="Tahoma" w:hAnsi="Tahoma" w:cs="Tahoma"/>
      <w:sz w:val="16"/>
      <w:szCs w:val="16"/>
    </w:rPr>
  </w:style>
  <w:style w:type="character" w:customStyle="1" w:styleId="a6">
    <w:name w:val="Текст выноски Знак"/>
    <w:basedOn w:val="a0"/>
    <w:link w:val="a5"/>
    <w:uiPriority w:val="99"/>
    <w:semiHidden/>
    <w:rsid w:val="00A73809"/>
    <w:rPr>
      <w:rFonts w:ascii="Tahoma" w:hAnsi="Tahoma" w:cs="Tahoma"/>
      <w:sz w:val="16"/>
      <w:szCs w:val="16"/>
    </w:rPr>
  </w:style>
  <w:style w:type="paragraph" w:styleId="a7">
    <w:name w:val="Body Text"/>
    <w:basedOn w:val="a"/>
    <w:link w:val="a8"/>
    <w:rsid w:val="005A7887"/>
    <w:pPr>
      <w:widowControl/>
      <w:autoSpaceDE/>
      <w:autoSpaceDN/>
      <w:adjustRightInd/>
      <w:jc w:val="center"/>
    </w:pPr>
    <w:rPr>
      <w:rFonts w:eastAsia="Times New Roman"/>
      <w:b/>
      <w:sz w:val="28"/>
      <w:lang w:eastAsia="ar-SA"/>
    </w:rPr>
  </w:style>
  <w:style w:type="character" w:customStyle="1" w:styleId="a8">
    <w:name w:val="Основной текст Знак"/>
    <w:basedOn w:val="a0"/>
    <w:link w:val="a7"/>
    <w:rsid w:val="005A7887"/>
    <w:rPr>
      <w:rFonts w:ascii="Times New Roman" w:eastAsia="Times New Roman" w:hAnsi="Times New Roman" w:cs="Times New Roman"/>
      <w:b/>
      <w:sz w:val="28"/>
      <w:szCs w:val="20"/>
      <w:lang w:eastAsia="ar-SA"/>
    </w:rPr>
  </w:style>
  <w:style w:type="paragraph" w:styleId="a9">
    <w:name w:val="Normal (Web)"/>
    <w:basedOn w:val="a"/>
    <w:uiPriority w:val="99"/>
    <w:semiHidden/>
    <w:unhideWhenUsed/>
    <w:rsid w:val="009A1AA1"/>
    <w:pPr>
      <w:widowControl/>
      <w:autoSpaceDE/>
      <w:autoSpaceDN/>
      <w:adjustRightInd/>
      <w:spacing w:before="100" w:beforeAutospacing="1" w:after="100" w:afterAutospacing="1"/>
    </w:pPr>
    <w:rPr>
      <w:rFonts w:eastAsia="Times New Roman"/>
      <w:sz w:val="24"/>
      <w:szCs w:val="24"/>
    </w:rPr>
  </w:style>
  <w:style w:type="character" w:styleId="aa">
    <w:name w:val="Hyperlink"/>
    <w:basedOn w:val="a0"/>
    <w:uiPriority w:val="99"/>
    <w:unhideWhenUsed/>
    <w:rsid w:val="00306C02"/>
    <w:rPr>
      <w:color w:val="0000FF"/>
      <w:u w:val="single"/>
    </w:rPr>
  </w:style>
  <w:style w:type="paragraph" w:customStyle="1" w:styleId="formattext">
    <w:name w:val="formattext"/>
    <w:basedOn w:val="a"/>
    <w:rsid w:val="00306C02"/>
    <w:pPr>
      <w:widowControl/>
      <w:autoSpaceDE/>
      <w:autoSpaceDN/>
      <w:adjustRightInd/>
      <w:spacing w:before="100" w:beforeAutospacing="1" w:after="100" w:afterAutospacing="1"/>
    </w:pPr>
    <w:rPr>
      <w:rFonts w:eastAsia="Times New Roman"/>
      <w:sz w:val="24"/>
      <w:szCs w:val="24"/>
    </w:rPr>
  </w:style>
</w:styles>
</file>

<file path=word/webSettings.xml><?xml version="1.0" encoding="utf-8"?>
<w:webSettings xmlns:r="http://schemas.openxmlformats.org/officeDocument/2006/relationships" xmlns:w="http://schemas.openxmlformats.org/wordprocessingml/2006/main">
  <w:divs>
    <w:div w:id="218981692">
      <w:bodyDiv w:val="1"/>
      <w:marLeft w:val="0"/>
      <w:marRight w:val="0"/>
      <w:marTop w:val="0"/>
      <w:marBottom w:val="0"/>
      <w:divBdr>
        <w:top w:val="none" w:sz="0" w:space="0" w:color="auto"/>
        <w:left w:val="none" w:sz="0" w:space="0" w:color="auto"/>
        <w:bottom w:val="none" w:sz="0" w:space="0" w:color="auto"/>
        <w:right w:val="none" w:sz="0" w:space="0" w:color="auto"/>
      </w:divBdr>
    </w:div>
    <w:div w:id="812453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ocs.cntd.ru/document/90182116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472B1-8ACB-40F3-B949-1957582A4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276</Words>
  <Characters>1577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Наталья</cp:lastModifiedBy>
  <cp:revision>4</cp:revision>
  <cp:lastPrinted>2026-04-01T12:28:00Z</cp:lastPrinted>
  <dcterms:created xsi:type="dcterms:W3CDTF">2026-04-01T12:28:00Z</dcterms:created>
  <dcterms:modified xsi:type="dcterms:W3CDTF">2026-04-15T06:01:00Z</dcterms:modified>
</cp:coreProperties>
</file>