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F5" w:rsidRPr="00482436" w:rsidRDefault="009B6C86" w:rsidP="00EB52ED">
      <w:pPr>
        <w:suppressAutoHyphens/>
        <w:jc w:val="center"/>
        <w:rPr>
          <w:rFonts w:cs="Tahoma"/>
          <w:sz w:val="24"/>
          <w:szCs w:val="24"/>
          <w:lang w:eastAsia="ar-SA"/>
        </w:rPr>
      </w:pPr>
      <w:r>
        <w:rPr>
          <w:rFonts w:cs="Tahoma"/>
          <w:sz w:val="24"/>
          <w:szCs w:val="24"/>
          <w:lang w:eastAsia="ar-SA"/>
        </w:rPr>
        <w:t xml:space="preserve"> </w:t>
      </w:r>
      <w:r w:rsidR="000926F5" w:rsidRPr="00482436">
        <w:rPr>
          <w:rFonts w:cs="Tahoma"/>
          <w:sz w:val="24"/>
          <w:szCs w:val="24"/>
          <w:lang w:eastAsia="ar-SA"/>
        </w:rPr>
        <w:t>РОССИЙСКАЯ ФЕДЕРАЦИЯ</w:t>
      </w:r>
    </w:p>
    <w:p w:rsidR="000926F5" w:rsidRDefault="000926F5" w:rsidP="00EB52ED">
      <w:pPr>
        <w:suppressAutoHyphens/>
        <w:jc w:val="center"/>
        <w:rPr>
          <w:rFonts w:cs="Tahoma"/>
          <w:sz w:val="24"/>
          <w:szCs w:val="24"/>
          <w:lang w:eastAsia="ar-SA"/>
        </w:rPr>
      </w:pPr>
      <w:r w:rsidRPr="00482436">
        <w:rPr>
          <w:rFonts w:cs="Tahoma"/>
          <w:sz w:val="24"/>
          <w:szCs w:val="24"/>
          <w:lang w:eastAsia="ar-SA"/>
        </w:rPr>
        <w:t>РОСТОВСКАЯ ОБЛАСТЬ</w:t>
      </w:r>
    </w:p>
    <w:p w:rsidR="0026316B" w:rsidRPr="00482436" w:rsidRDefault="0026316B" w:rsidP="00EB52ED">
      <w:pPr>
        <w:suppressAutoHyphens/>
        <w:jc w:val="center"/>
        <w:rPr>
          <w:rFonts w:cs="Tahoma"/>
          <w:sz w:val="24"/>
          <w:szCs w:val="24"/>
          <w:lang w:eastAsia="ar-SA"/>
        </w:rPr>
      </w:pPr>
      <w:r>
        <w:rPr>
          <w:rFonts w:cs="Tahoma"/>
          <w:sz w:val="24"/>
          <w:szCs w:val="24"/>
          <w:lang w:eastAsia="ar-SA"/>
        </w:rPr>
        <w:t>БЕЛОКАЛИТВИНСКИЙ РАЙОН</w:t>
      </w:r>
    </w:p>
    <w:p w:rsidR="000926F5" w:rsidRPr="00482436" w:rsidRDefault="000926F5" w:rsidP="00EB52ED">
      <w:pPr>
        <w:suppressAutoHyphens/>
        <w:jc w:val="center"/>
        <w:rPr>
          <w:rFonts w:cs="Tahoma"/>
          <w:sz w:val="24"/>
          <w:szCs w:val="24"/>
          <w:lang w:eastAsia="ar-SA"/>
        </w:rPr>
      </w:pPr>
      <w:r w:rsidRPr="00482436">
        <w:rPr>
          <w:rFonts w:cs="Tahoma"/>
          <w:sz w:val="24"/>
          <w:szCs w:val="24"/>
          <w:lang w:eastAsia="ar-SA"/>
        </w:rPr>
        <w:t>МУНИЦИПАЛЬНОЕ ОБРАЗОВАНИЕ</w:t>
      </w:r>
    </w:p>
    <w:p w:rsidR="000926F5" w:rsidRPr="00482436" w:rsidRDefault="000926F5" w:rsidP="00EB52ED">
      <w:pPr>
        <w:suppressAutoHyphens/>
        <w:jc w:val="center"/>
        <w:rPr>
          <w:rFonts w:cs="Tahoma"/>
          <w:sz w:val="24"/>
          <w:szCs w:val="24"/>
          <w:lang w:eastAsia="ar-SA"/>
        </w:rPr>
      </w:pPr>
      <w:r w:rsidRPr="00482436">
        <w:rPr>
          <w:rFonts w:cs="Tahoma"/>
          <w:sz w:val="24"/>
          <w:szCs w:val="24"/>
          <w:lang w:eastAsia="ar-SA"/>
        </w:rPr>
        <w:t>«</w:t>
      </w:r>
      <w:r w:rsidR="0026316B">
        <w:rPr>
          <w:rFonts w:cs="Tahoma"/>
          <w:sz w:val="24"/>
          <w:szCs w:val="24"/>
          <w:lang w:eastAsia="ar-SA"/>
        </w:rPr>
        <w:t>БОГУРАЕВСКОЕ</w:t>
      </w:r>
      <w:r w:rsidRPr="00482436">
        <w:rPr>
          <w:rFonts w:cs="Tahoma"/>
          <w:sz w:val="24"/>
          <w:szCs w:val="24"/>
          <w:lang w:eastAsia="ar-SA"/>
        </w:rPr>
        <w:t xml:space="preserve"> СЕЛЬСКОЕ ПОСЕЛЕНИЕ»</w:t>
      </w:r>
    </w:p>
    <w:p w:rsidR="00EB52ED" w:rsidRPr="00482436" w:rsidRDefault="00EB52ED" w:rsidP="00EB52ED">
      <w:pPr>
        <w:suppressAutoHyphens/>
        <w:jc w:val="center"/>
        <w:rPr>
          <w:rFonts w:cs="Tahoma"/>
          <w:sz w:val="24"/>
          <w:szCs w:val="24"/>
          <w:lang w:eastAsia="ar-SA"/>
        </w:rPr>
      </w:pPr>
      <w:r w:rsidRPr="00482436">
        <w:rPr>
          <w:rFonts w:cs="Tahoma"/>
          <w:sz w:val="24"/>
          <w:szCs w:val="24"/>
          <w:lang w:eastAsia="ar-SA"/>
        </w:rPr>
        <w:t>АДМИНИСТРАЦИЯ</w:t>
      </w:r>
      <w:r w:rsidR="000926F5" w:rsidRPr="00482436">
        <w:rPr>
          <w:rFonts w:cs="Tahoma"/>
          <w:sz w:val="24"/>
          <w:szCs w:val="24"/>
          <w:lang w:eastAsia="ar-SA"/>
        </w:rPr>
        <w:t xml:space="preserve"> </w:t>
      </w:r>
      <w:r w:rsidR="0026316B">
        <w:rPr>
          <w:rFonts w:cs="Tahoma"/>
          <w:sz w:val="24"/>
          <w:szCs w:val="24"/>
          <w:lang w:eastAsia="ar-SA"/>
        </w:rPr>
        <w:t>БОГУРАЕВСКОГО</w:t>
      </w:r>
      <w:r w:rsidR="00BB4A5B" w:rsidRPr="00482436">
        <w:rPr>
          <w:rFonts w:cs="Tahoma"/>
          <w:sz w:val="24"/>
          <w:szCs w:val="24"/>
          <w:lang w:eastAsia="ar-SA"/>
        </w:rPr>
        <w:t xml:space="preserve"> СЕЛЬСКОГО</w:t>
      </w:r>
      <w:r w:rsidRPr="00482436">
        <w:rPr>
          <w:rFonts w:cs="Tahoma"/>
          <w:sz w:val="24"/>
          <w:szCs w:val="24"/>
          <w:lang w:eastAsia="ar-SA"/>
        </w:rPr>
        <w:t xml:space="preserve"> ПОСЕЛЕНИЯ </w:t>
      </w:r>
    </w:p>
    <w:p w:rsidR="00A86F22" w:rsidRPr="00482436" w:rsidRDefault="00A86F22" w:rsidP="00FB4D5E">
      <w:pPr>
        <w:suppressAutoHyphens/>
        <w:jc w:val="center"/>
        <w:rPr>
          <w:rFonts w:cs="Tahoma"/>
          <w:sz w:val="24"/>
          <w:szCs w:val="24"/>
          <w:lang w:eastAsia="ar-SA"/>
        </w:rPr>
      </w:pPr>
    </w:p>
    <w:p w:rsidR="0075400F" w:rsidRPr="009A00DF" w:rsidRDefault="00C952A6" w:rsidP="00735A12">
      <w:pPr>
        <w:suppressAutoHyphens/>
        <w:spacing w:line="276" w:lineRule="auto"/>
        <w:rPr>
          <w:sz w:val="24"/>
          <w:szCs w:val="24"/>
          <w:lang w:eastAsia="ar-SA"/>
        </w:rPr>
      </w:pPr>
      <w:r w:rsidRPr="009A00DF">
        <w:rPr>
          <w:rFonts w:cs="Tahoma"/>
          <w:sz w:val="24"/>
          <w:szCs w:val="24"/>
          <w:lang w:eastAsia="ar-SA"/>
        </w:rPr>
        <w:t xml:space="preserve">                                           </w:t>
      </w:r>
      <w:r w:rsidR="00482436" w:rsidRPr="009A00DF">
        <w:rPr>
          <w:rFonts w:cs="Tahoma"/>
          <w:sz w:val="24"/>
          <w:szCs w:val="24"/>
          <w:lang w:eastAsia="ar-SA"/>
        </w:rPr>
        <w:t xml:space="preserve">                    </w:t>
      </w:r>
      <w:r w:rsidR="00EB52ED" w:rsidRPr="009A00DF">
        <w:rPr>
          <w:rFonts w:cs="Tahoma"/>
          <w:sz w:val="24"/>
          <w:szCs w:val="24"/>
          <w:lang w:eastAsia="ar-SA"/>
        </w:rPr>
        <w:t>ПОСТАНОВЛЕНИЕ</w:t>
      </w:r>
      <w:r w:rsidR="00EB52ED" w:rsidRPr="009A00DF">
        <w:rPr>
          <w:sz w:val="24"/>
          <w:szCs w:val="24"/>
          <w:lang w:eastAsia="ar-SA"/>
        </w:rPr>
        <w:t xml:space="preserve"> </w:t>
      </w:r>
    </w:p>
    <w:p w:rsidR="009714EF" w:rsidRPr="00097BB4" w:rsidRDefault="00B91BFE" w:rsidP="009714EF">
      <w:pPr>
        <w:tabs>
          <w:tab w:val="left" w:pos="4320"/>
          <w:tab w:val="left" w:pos="7380"/>
        </w:tabs>
        <w:suppressAutoHyphens/>
        <w:spacing w:before="120" w:line="276" w:lineRule="auto"/>
        <w:jc w:val="center"/>
        <w:rPr>
          <w:szCs w:val="28"/>
          <w:lang w:eastAsia="ar-SA"/>
        </w:rPr>
      </w:pPr>
      <w:r>
        <w:rPr>
          <w:szCs w:val="28"/>
          <w:lang w:eastAsia="ar-SA"/>
        </w:rPr>
        <w:t>05.02.</w:t>
      </w:r>
      <w:r w:rsidR="00AD3B1A">
        <w:rPr>
          <w:szCs w:val="28"/>
          <w:lang w:eastAsia="ar-SA"/>
        </w:rPr>
        <w:t>202</w:t>
      </w:r>
      <w:r w:rsidR="00AD3B1A" w:rsidRPr="00097BB4">
        <w:rPr>
          <w:szCs w:val="28"/>
          <w:lang w:eastAsia="ar-SA"/>
        </w:rPr>
        <w:t>6</w:t>
      </w:r>
      <w:r w:rsidR="00CD35F5">
        <w:rPr>
          <w:szCs w:val="28"/>
          <w:lang w:eastAsia="ar-SA"/>
        </w:rPr>
        <w:t xml:space="preserve"> </w:t>
      </w:r>
      <w:r w:rsidR="00EB52ED" w:rsidRPr="009714EF">
        <w:rPr>
          <w:szCs w:val="28"/>
          <w:lang w:eastAsia="ar-SA"/>
        </w:rPr>
        <w:t>№</w:t>
      </w:r>
      <w:bookmarkStart w:id="0" w:name="Номер"/>
      <w:bookmarkEnd w:id="0"/>
      <w:r>
        <w:rPr>
          <w:szCs w:val="28"/>
          <w:lang w:eastAsia="ar-SA"/>
        </w:rPr>
        <w:t xml:space="preserve"> 13</w:t>
      </w:r>
      <w:r w:rsidR="001B5997" w:rsidRPr="009714EF">
        <w:rPr>
          <w:szCs w:val="28"/>
          <w:lang w:eastAsia="ar-SA"/>
        </w:rPr>
        <w:t xml:space="preserve"> </w:t>
      </w:r>
    </w:p>
    <w:p w:rsidR="00EB52ED" w:rsidRPr="009714EF" w:rsidRDefault="0026316B" w:rsidP="009714EF">
      <w:pPr>
        <w:tabs>
          <w:tab w:val="left" w:pos="4320"/>
          <w:tab w:val="left" w:pos="7380"/>
        </w:tabs>
        <w:suppressAutoHyphens/>
        <w:spacing w:before="120" w:line="276" w:lineRule="auto"/>
        <w:jc w:val="center"/>
        <w:rPr>
          <w:szCs w:val="28"/>
          <w:lang w:eastAsia="ar-SA"/>
        </w:rPr>
      </w:pPr>
      <w:r>
        <w:rPr>
          <w:szCs w:val="28"/>
          <w:lang w:eastAsia="ar-SA"/>
        </w:rPr>
        <w:t>х.Богураев</w:t>
      </w:r>
    </w:p>
    <w:p w:rsidR="00F212E2" w:rsidRPr="00482436" w:rsidRDefault="00F212E2">
      <w:pPr>
        <w:rPr>
          <w:noProof/>
          <w:sz w:val="24"/>
          <w:szCs w:val="24"/>
        </w:rPr>
      </w:pPr>
    </w:p>
    <w:tbl>
      <w:tblPr>
        <w:tblW w:w="0" w:type="auto"/>
        <w:jc w:val="center"/>
        <w:tblInd w:w="-34" w:type="dxa"/>
        <w:tblLayout w:type="fixed"/>
        <w:tblLook w:val="0000"/>
      </w:tblPr>
      <w:tblGrid>
        <w:gridCol w:w="8865"/>
      </w:tblGrid>
      <w:tr w:rsidR="00DE2A94" w:rsidRPr="00482436" w:rsidTr="009714EF">
        <w:trPr>
          <w:trHeight w:val="1209"/>
          <w:jc w:val="center"/>
        </w:trPr>
        <w:tc>
          <w:tcPr>
            <w:tcW w:w="8865" w:type="dxa"/>
          </w:tcPr>
          <w:p w:rsidR="00DE2A94" w:rsidRPr="009A00DF" w:rsidRDefault="00304ECA" w:rsidP="009714EF">
            <w:pPr>
              <w:jc w:val="center"/>
              <w:rPr>
                <w:noProof/>
                <w:szCs w:val="28"/>
              </w:rPr>
            </w:pPr>
            <w:r w:rsidRPr="009A00DF">
              <w:rPr>
                <w:rFonts w:ascii="Times New Roman CYR" w:hAnsi="Times New Roman CYR" w:cs="Times New Roman CYR"/>
                <w:szCs w:val="28"/>
              </w:rPr>
              <w:t xml:space="preserve">Об </w:t>
            </w:r>
            <w:r w:rsidR="00510D1A" w:rsidRPr="009A00DF">
              <w:rPr>
                <w:rFonts w:ascii="Times New Roman CYR" w:hAnsi="Times New Roman CYR" w:cs="Times New Roman CYR"/>
                <w:szCs w:val="28"/>
              </w:rPr>
              <w:t xml:space="preserve">установлении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r w:rsidR="007561D4" w:rsidRPr="009A00DF">
              <w:rPr>
                <w:rFonts w:ascii="Times New Roman CYR" w:hAnsi="Times New Roman CYR" w:cs="Times New Roman CYR"/>
                <w:szCs w:val="28"/>
              </w:rPr>
              <w:t xml:space="preserve">на </w:t>
            </w:r>
            <w:r w:rsidR="00AD3B1A" w:rsidRPr="009A00DF">
              <w:rPr>
                <w:rFonts w:ascii="Times New Roman CYR" w:hAnsi="Times New Roman CYR" w:cs="Times New Roman CYR"/>
                <w:szCs w:val="28"/>
              </w:rPr>
              <w:t>2026</w:t>
            </w:r>
            <w:r w:rsidR="00510D1A" w:rsidRPr="009A00DF">
              <w:rPr>
                <w:rFonts w:ascii="Times New Roman CYR" w:hAnsi="Times New Roman CYR" w:cs="Times New Roman CYR"/>
                <w:szCs w:val="28"/>
              </w:rPr>
              <w:t xml:space="preserve"> год</w:t>
            </w:r>
          </w:p>
        </w:tc>
      </w:tr>
    </w:tbl>
    <w:p w:rsidR="00F212E2" w:rsidRPr="00EE38F5" w:rsidRDefault="00F212E2" w:rsidP="00F212E2">
      <w:pPr>
        <w:pStyle w:val="a3"/>
        <w:ind w:firstLine="0"/>
        <w:rPr>
          <w:rFonts w:ascii="Times New Roman CYR" w:hAnsi="Times New Roman CYR" w:cs="Times New Roman CYR"/>
          <w:sz w:val="20"/>
        </w:rPr>
      </w:pPr>
    </w:p>
    <w:p w:rsidR="000C2579" w:rsidRDefault="000C2579" w:rsidP="000C2579">
      <w:pPr>
        <w:ind w:firstLine="709"/>
        <w:jc w:val="both"/>
        <w:rPr>
          <w:szCs w:val="28"/>
        </w:rPr>
      </w:pPr>
      <w:r>
        <w:rPr>
          <w:szCs w:val="26"/>
        </w:rPr>
        <w:t>В соответствии с п. 3 ст. 156 Жилищного кодекса РФ ОМС устанавливают р</w:t>
      </w:r>
      <w:r>
        <w:rPr>
          <w:szCs w:val="28"/>
          <w:shd w:val="clear" w:color="auto" w:fill="FFFFFF"/>
        </w:rPr>
        <w:t>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r>
        <w:rPr>
          <w:szCs w:val="28"/>
        </w:rPr>
        <w:t>.</w:t>
      </w:r>
    </w:p>
    <w:p w:rsidR="007C6A46" w:rsidRPr="009714EF" w:rsidRDefault="000C2579" w:rsidP="000C2579">
      <w:pPr>
        <w:ind w:firstLine="705"/>
        <w:jc w:val="both"/>
        <w:rPr>
          <w:b/>
          <w:spacing w:val="20"/>
          <w:szCs w:val="28"/>
        </w:rPr>
      </w:pPr>
      <w:r>
        <w:rPr>
          <w:szCs w:val="26"/>
        </w:rPr>
        <w:t>С учетом рекомендаций Приказа Минстроя России № 668/пр от 27.09.2016 г.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Приказом Минстроя России от 06.04.2018 № 213/пр</w:t>
      </w:r>
      <w:r w:rsidR="0026316B">
        <w:rPr>
          <w:szCs w:val="26"/>
        </w:rPr>
        <w:t>.</w:t>
      </w:r>
      <w:r>
        <w:rPr>
          <w:szCs w:val="26"/>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w:t>
      </w:r>
      <w:r w:rsidR="00097BB4">
        <w:rPr>
          <w:szCs w:val="26"/>
        </w:rPr>
        <w:t>за содержание жилого помещения,</w:t>
      </w:r>
      <w:r w:rsidR="009714EF">
        <w:rPr>
          <w:szCs w:val="28"/>
        </w:rPr>
        <w:t xml:space="preserve"> </w:t>
      </w:r>
      <w:r w:rsidR="00311273" w:rsidRPr="009714EF">
        <w:rPr>
          <w:szCs w:val="28"/>
        </w:rPr>
        <w:t xml:space="preserve">Администрация </w:t>
      </w:r>
      <w:r w:rsidR="0026316B">
        <w:rPr>
          <w:szCs w:val="28"/>
        </w:rPr>
        <w:t>Богураевского</w:t>
      </w:r>
      <w:r w:rsidR="00311273" w:rsidRPr="009714EF">
        <w:rPr>
          <w:szCs w:val="28"/>
        </w:rPr>
        <w:t xml:space="preserve"> сельского поселения </w:t>
      </w:r>
      <w:r w:rsidR="00311273" w:rsidRPr="009714EF">
        <w:rPr>
          <w:b/>
          <w:spacing w:val="20"/>
          <w:szCs w:val="28"/>
        </w:rPr>
        <w:t>постановляет</w:t>
      </w:r>
      <w:r w:rsidR="009714EF" w:rsidRPr="009714EF">
        <w:rPr>
          <w:b/>
          <w:spacing w:val="20"/>
          <w:szCs w:val="28"/>
        </w:rPr>
        <w:t>:</w:t>
      </w:r>
    </w:p>
    <w:p w:rsidR="00F212E2" w:rsidRPr="007B0F1D" w:rsidRDefault="007B0F1D" w:rsidP="007B0F1D">
      <w:pPr>
        <w:pStyle w:val="a3"/>
        <w:ind w:firstLine="0"/>
        <w:rPr>
          <w:noProof w:val="0"/>
          <w:sz w:val="24"/>
          <w:szCs w:val="24"/>
        </w:rPr>
      </w:pPr>
      <w:r>
        <w:rPr>
          <w:rFonts w:ascii="Times New Roman CYR" w:hAnsi="Times New Roman CYR" w:cs="Times New Roman CYR"/>
          <w:sz w:val="24"/>
          <w:szCs w:val="24"/>
        </w:rPr>
        <w:t xml:space="preserve">                                                    </w:t>
      </w:r>
    </w:p>
    <w:p w:rsidR="00AC0BD0" w:rsidRPr="009714EF" w:rsidRDefault="00C952A6" w:rsidP="00C952A6">
      <w:pPr>
        <w:jc w:val="both"/>
        <w:rPr>
          <w:szCs w:val="28"/>
        </w:rPr>
      </w:pPr>
      <w:r w:rsidRPr="009714EF">
        <w:rPr>
          <w:b/>
          <w:szCs w:val="28"/>
        </w:rPr>
        <w:t xml:space="preserve">     </w:t>
      </w:r>
      <w:r w:rsidR="009714EF">
        <w:rPr>
          <w:b/>
          <w:szCs w:val="28"/>
        </w:rPr>
        <w:tab/>
      </w:r>
      <w:r w:rsidRPr="009714EF">
        <w:rPr>
          <w:b/>
          <w:szCs w:val="28"/>
        </w:rPr>
        <w:t xml:space="preserve"> </w:t>
      </w:r>
      <w:r w:rsidRPr="009714EF">
        <w:rPr>
          <w:szCs w:val="28"/>
        </w:rPr>
        <w:t>1.</w:t>
      </w:r>
      <w:r w:rsidR="009714EF">
        <w:rPr>
          <w:szCs w:val="28"/>
        </w:rPr>
        <w:t xml:space="preserve"> </w:t>
      </w:r>
      <w:r w:rsidR="00AC0BD0" w:rsidRPr="009714EF">
        <w:rPr>
          <w:szCs w:val="28"/>
        </w:rPr>
        <w:t>Установить и ввести в действие</w:t>
      </w:r>
      <w:r w:rsidRPr="009714EF">
        <w:rPr>
          <w:szCs w:val="28"/>
        </w:rPr>
        <w:t xml:space="preserve"> размер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r w:rsidR="00AC0BD0" w:rsidRPr="009714EF">
        <w:rPr>
          <w:szCs w:val="28"/>
        </w:rPr>
        <w:t>:</w:t>
      </w:r>
    </w:p>
    <w:p w:rsidR="00AC0BD0" w:rsidRPr="009714EF" w:rsidRDefault="00AC0BD0" w:rsidP="009714EF">
      <w:pPr>
        <w:ind w:firstLine="360"/>
        <w:jc w:val="both"/>
        <w:rPr>
          <w:szCs w:val="28"/>
        </w:rPr>
      </w:pPr>
      <w:r w:rsidRPr="009714EF">
        <w:rPr>
          <w:szCs w:val="28"/>
        </w:rPr>
        <w:t>- с 01 января 2</w:t>
      </w:r>
      <w:r w:rsidR="00FB4D5E" w:rsidRPr="009714EF">
        <w:rPr>
          <w:szCs w:val="28"/>
        </w:rPr>
        <w:t>0</w:t>
      </w:r>
      <w:r w:rsidR="00E51196">
        <w:rPr>
          <w:szCs w:val="28"/>
        </w:rPr>
        <w:t>2</w:t>
      </w:r>
      <w:r w:rsidR="00AD3B1A" w:rsidRPr="00AD3B1A">
        <w:rPr>
          <w:szCs w:val="28"/>
        </w:rPr>
        <w:t>6</w:t>
      </w:r>
      <w:r w:rsidR="00FB4D5E" w:rsidRPr="009714EF">
        <w:rPr>
          <w:szCs w:val="28"/>
        </w:rPr>
        <w:t xml:space="preserve"> года по 3</w:t>
      </w:r>
      <w:r w:rsidR="0019375C" w:rsidRPr="009714EF">
        <w:rPr>
          <w:szCs w:val="28"/>
        </w:rPr>
        <w:t>0</w:t>
      </w:r>
      <w:r w:rsidR="007561D4">
        <w:rPr>
          <w:szCs w:val="28"/>
        </w:rPr>
        <w:t xml:space="preserve"> июня  202</w:t>
      </w:r>
      <w:r w:rsidR="00AD3B1A" w:rsidRPr="00AD3B1A">
        <w:rPr>
          <w:szCs w:val="28"/>
        </w:rPr>
        <w:t>6</w:t>
      </w:r>
      <w:r w:rsidR="00C952A6" w:rsidRPr="009714EF">
        <w:rPr>
          <w:szCs w:val="28"/>
        </w:rPr>
        <w:t xml:space="preserve"> года,</w:t>
      </w:r>
      <w:r w:rsidRPr="009714EF">
        <w:rPr>
          <w:szCs w:val="28"/>
        </w:rPr>
        <w:t xml:space="preserve"> согласно приложению №1  к настоящему постановлению.</w:t>
      </w:r>
    </w:p>
    <w:p w:rsidR="0019375C" w:rsidRDefault="000C2579" w:rsidP="000C2579">
      <w:pPr>
        <w:jc w:val="both"/>
        <w:rPr>
          <w:szCs w:val="28"/>
        </w:rPr>
      </w:pPr>
      <w:r>
        <w:rPr>
          <w:szCs w:val="28"/>
        </w:rPr>
        <w:t xml:space="preserve">     </w:t>
      </w:r>
      <w:r w:rsidR="00E51196">
        <w:rPr>
          <w:szCs w:val="28"/>
        </w:rPr>
        <w:t>- с 01 июля 202</w:t>
      </w:r>
      <w:r w:rsidR="00AD3B1A" w:rsidRPr="00AD3B1A">
        <w:rPr>
          <w:szCs w:val="28"/>
        </w:rPr>
        <w:t>6</w:t>
      </w:r>
      <w:r w:rsidR="00C22619">
        <w:rPr>
          <w:szCs w:val="28"/>
        </w:rPr>
        <w:t xml:space="preserve"> года по 31 де</w:t>
      </w:r>
      <w:r w:rsidR="00E51196">
        <w:rPr>
          <w:szCs w:val="28"/>
        </w:rPr>
        <w:t>кабря  202</w:t>
      </w:r>
      <w:r w:rsidR="00AD3B1A" w:rsidRPr="00AD3B1A">
        <w:rPr>
          <w:szCs w:val="28"/>
        </w:rPr>
        <w:t>6</w:t>
      </w:r>
      <w:r w:rsidR="00C952A6" w:rsidRPr="009714EF">
        <w:rPr>
          <w:szCs w:val="28"/>
        </w:rPr>
        <w:t xml:space="preserve"> года,</w:t>
      </w:r>
      <w:r w:rsidR="0019375C" w:rsidRPr="009714EF">
        <w:rPr>
          <w:szCs w:val="28"/>
        </w:rPr>
        <w:t xml:space="preserve"> согласно приложению №2  к настоящему постановлению.</w:t>
      </w:r>
    </w:p>
    <w:p w:rsidR="009A00DF" w:rsidRPr="009714EF" w:rsidRDefault="009A00DF" w:rsidP="000C2579">
      <w:pPr>
        <w:jc w:val="both"/>
        <w:rPr>
          <w:szCs w:val="28"/>
        </w:rPr>
      </w:pPr>
    </w:p>
    <w:p w:rsidR="002F2975" w:rsidRPr="00AD3B1A" w:rsidRDefault="00AD3B1A" w:rsidP="00AD3B1A">
      <w:pPr>
        <w:ind w:firstLine="851"/>
        <w:rPr>
          <w:szCs w:val="28"/>
        </w:rPr>
      </w:pPr>
      <w:r>
        <w:rPr>
          <w:szCs w:val="28"/>
        </w:rPr>
        <w:lastRenderedPageBreak/>
        <w:t xml:space="preserve"> </w:t>
      </w:r>
      <w:r w:rsidR="00C952A6" w:rsidRPr="009714EF">
        <w:rPr>
          <w:szCs w:val="28"/>
        </w:rPr>
        <w:t>2.</w:t>
      </w:r>
      <w:r w:rsidR="009714EF">
        <w:rPr>
          <w:szCs w:val="28"/>
        </w:rPr>
        <w:t xml:space="preserve"> </w:t>
      </w:r>
      <w:r w:rsidR="00AC0BD0" w:rsidRPr="009714EF">
        <w:rPr>
          <w:szCs w:val="28"/>
        </w:rPr>
        <w:t xml:space="preserve">Постановление вступает в силу со дня его официального </w:t>
      </w:r>
      <w:r w:rsidR="00CF399F" w:rsidRPr="009714EF">
        <w:rPr>
          <w:szCs w:val="28"/>
        </w:rPr>
        <w:t>опубликования</w:t>
      </w:r>
      <w:r w:rsidR="00AC0BD0" w:rsidRPr="009714EF">
        <w:rPr>
          <w:szCs w:val="28"/>
        </w:rPr>
        <w:t xml:space="preserve"> и распространяется на правоотнош</w:t>
      </w:r>
      <w:r w:rsidR="0027249E">
        <w:rPr>
          <w:szCs w:val="28"/>
        </w:rPr>
        <w:t>ения, возникшие с 01 января 202</w:t>
      </w:r>
      <w:r w:rsidRPr="00AD3B1A">
        <w:rPr>
          <w:szCs w:val="28"/>
        </w:rPr>
        <w:t>6</w:t>
      </w:r>
      <w:r w:rsidR="00AC0BD0" w:rsidRPr="009714EF">
        <w:rPr>
          <w:szCs w:val="28"/>
        </w:rPr>
        <w:t xml:space="preserve"> года.</w:t>
      </w:r>
    </w:p>
    <w:p w:rsidR="00AC0BD0" w:rsidRPr="009714EF" w:rsidRDefault="00C952A6" w:rsidP="00C952A6">
      <w:pPr>
        <w:jc w:val="both"/>
        <w:rPr>
          <w:szCs w:val="28"/>
        </w:rPr>
      </w:pPr>
      <w:r w:rsidRPr="009714EF">
        <w:rPr>
          <w:szCs w:val="28"/>
        </w:rPr>
        <w:t xml:space="preserve">   </w:t>
      </w:r>
      <w:r w:rsidR="009714EF">
        <w:rPr>
          <w:szCs w:val="28"/>
        </w:rPr>
        <w:tab/>
      </w:r>
      <w:r w:rsidRPr="009714EF">
        <w:rPr>
          <w:szCs w:val="28"/>
        </w:rPr>
        <w:t xml:space="preserve">   3.</w:t>
      </w:r>
      <w:r w:rsidR="009714EF">
        <w:rPr>
          <w:szCs w:val="28"/>
        </w:rPr>
        <w:t xml:space="preserve"> </w:t>
      </w:r>
      <w:r w:rsidR="00203E8D" w:rsidRPr="009714EF">
        <w:rPr>
          <w:szCs w:val="28"/>
        </w:rPr>
        <w:t>Контроль за  исполнением</w:t>
      </w:r>
      <w:r w:rsidR="00AC0BD0" w:rsidRPr="009714EF">
        <w:rPr>
          <w:szCs w:val="28"/>
        </w:rPr>
        <w:t xml:space="preserve"> настоящего постановления оставляю за собой.</w:t>
      </w:r>
    </w:p>
    <w:p w:rsidR="00C952A6" w:rsidRDefault="00C952A6" w:rsidP="00C952A6">
      <w:pPr>
        <w:jc w:val="both"/>
        <w:rPr>
          <w:sz w:val="24"/>
          <w:szCs w:val="24"/>
        </w:rPr>
      </w:pPr>
    </w:p>
    <w:p w:rsidR="009714EF" w:rsidRDefault="009714EF" w:rsidP="00C952A6">
      <w:pPr>
        <w:jc w:val="both"/>
        <w:rPr>
          <w:sz w:val="24"/>
          <w:szCs w:val="24"/>
        </w:rPr>
      </w:pPr>
    </w:p>
    <w:p w:rsidR="009714EF" w:rsidRDefault="009714EF" w:rsidP="00C952A6">
      <w:pPr>
        <w:jc w:val="both"/>
        <w:rPr>
          <w:szCs w:val="28"/>
        </w:rPr>
      </w:pPr>
      <w:r>
        <w:rPr>
          <w:szCs w:val="28"/>
        </w:rPr>
        <w:t xml:space="preserve"> Глава Администрации</w:t>
      </w:r>
    </w:p>
    <w:p w:rsidR="009A00DF" w:rsidRDefault="00160D91" w:rsidP="00097BB4">
      <w:pPr>
        <w:jc w:val="both"/>
        <w:rPr>
          <w:szCs w:val="28"/>
        </w:rPr>
      </w:pPr>
      <w:r>
        <w:rPr>
          <w:szCs w:val="28"/>
        </w:rPr>
        <w:t>Богураевского</w:t>
      </w:r>
      <w:r w:rsidR="009714EF">
        <w:rPr>
          <w:szCs w:val="28"/>
        </w:rPr>
        <w:t xml:space="preserve"> сельского </w:t>
      </w:r>
    </w:p>
    <w:p w:rsidR="00EE38F5" w:rsidRPr="00097BB4" w:rsidRDefault="009714EF" w:rsidP="00097BB4">
      <w:pPr>
        <w:jc w:val="both"/>
        <w:rPr>
          <w:szCs w:val="28"/>
        </w:rPr>
      </w:pPr>
      <w:r>
        <w:rPr>
          <w:szCs w:val="28"/>
        </w:rPr>
        <w:t xml:space="preserve">поселения                                    </w:t>
      </w:r>
      <w:r w:rsidR="00CE12E0">
        <w:rPr>
          <w:szCs w:val="28"/>
        </w:rPr>
        <w:t xml:space="preserve">         </w:t>
      </w:r>
      <w:r w:rsidR="009A00DF">
        <w:rPr>
          <w:szCs w:val="28"/>
        </w:rPr>
        <w:t xml:space="preserve">                                </w:t>
      </w:r>
      <w:r w:rsidR="00CE12E0">
        <w:rPr>
          <w:szCs w:val="28"/>
        </w:rPr>
        <w:t xml:space="preserve"> </w:t>
      </w:r>
      <w:r w:rsidR="00160D91">
        <w:rPr>
          <w:szCs w:val="28"/>
        </w:rPr>
        <w:t>Белоконев В.П.</w:t>
      </w:r>
      <w:r w:rsidR="00326FC1">
        <w:rPr>
          <w:sz w:val="20"/>
        </w:rPr>
        <w:tab/>
      </w:r>
    </w:p>
    <w:p w:rsidR="00326FC1" w:rsidRPr="00EE38F5" w:rsidRDefault="00326FC1" w:rsidP="0019375C">
      <w:pPr>
        <w:pStyle w:val="20"/>
        <w:tabs>
          <w:tab w:val="left" w:pos="6379"/>
        </w:tabs>
        <w:jc w:val="left"/>
        <w:rPr>
          <w:sz w:val="20"/>
        </w:rPr>
        <w:sectPr w:rsidR="00326FC1" w:rsidRPr="00EE38F5" w:rsidSect="009A00DF">
          <w:footerReference w:type="even" r:id="rId8"/>
          <w:footerReference w:type="default" r:id="rId9"/>
          <w:type w:val="nextColumn"/>
          <w:pgSz w:w="11907" w:h="16840" w:code="9"/>
          <w:pgMar w:top="1134" w:right="850" w:bottom="426" w:left="1560" w:header="0" w:footer="284" w:gutter="0"/>
          <w:pgNumType w:start="1"/>
          <w:cols w:space="720"/>
          <w:titlePg/>
        </w:sectPr>
      </w:pPr>
    </w:p>
    <w:p w:rsidR="00AC0BD0" w:rsidRPr="00EE38F5" w:rsidRDefault="00C22619" w:rsidP="00AC0BD0">
      <w:pPr>
        <w:jc w:val="right"/>
        <w:rPr>
          <w:sz w:val="20"/>
        </w:rPr>
      </w:pPr>
      <w:r>
        <w:rPr>
          <w:sz w:val="20"/>
        </w:rPr>
        <w:lastRenderedPageBreak/>
        <w:t>Приложение № 1</w:t>
      </w:r>
    </w:p>
    <w:p w:rsidR="00AC0BD0" w:rsidRPr="00EE38F5" w:rsidRDefault="00AC0BD0" w:rsidP="00AC0BD0">
      <w:pPr>
        <w:jc w:val="right"/>
        <w:rPr>
          <w:sz w:val="20"/>
        </w:rPr>
      </w:pPr>
      <w:r w:rsidRPr="00EE38F5">
        <w:rPr>
          <w:sz w:val="20"/>
        </w:rPr>
        <w:t xml:space="preserve">к постановлению Администрации </w:t>
      </w:r>
    </w:p>
    <w:p w:rsidR="00AC0BD0" w:rsidRPr="00EE38F5" w:rsidRDefault="00160D91" w:rsidP="00AC0BD0">
      <w:pPr>
        <w:jc w:val="right"/>
        <w:rPr>
          <w:sz w:val="20"/>
        </w:rPr>
      </w:pPr>
      <w:r w:rsidRPr="00160D91">
        <w:rPr>
          <w:sz w:val="20"/>
        </w:rPr>
        <w:t>Богураевского</w:t>
      </w:r>
      <w:r w:rsidR="00AC0BD0" w:rsidRPr="00EE38F5">
        <w:rPr>
          <w:sz w:val="20"/>
        </w:rPr>
        <w:t xml:space="preserve"> сельского поселения</w:t>
      </w:r>
    </w:p>
    <w:p w:rsidR="00AC0BD0" w:rsidRPr="00A62CEB" w:rsidRDefault="00AC0BD0" w:rsidP="00AC0BD0">
      <w:pPr>
        <w:jc w:val="center"/>
        <w:rPr>
          <w:sz w:val="20"/>
        </w:rPr>
      </w:pPr>
      <w:r w:rsidRPr="00EE38F5">
        <w:rPr>
          <w:sz w:val="20"/>
        </w:rPr>
        <w:t xml:space="preserve">                                                                                                                                                                                                              </w:t>
      </w:r>
      <w:r w:rsidR="00376E04">
        <w:rPr>
          <w:sz w:val="20"/>
        </w:rPr>
        <w:t xml:space="preserve">               </w:t>
      </w:r>
      <w:r w:rsidR="00326FC1">
        <w:rPr>
          <w:sz w:val="20"/>
        </w:rPr>
        <w:t xml:space="preserve">               </w:t>
      </w:r>
      <w:r w:rsidR="00AD3B1A">
        <w:rPr>
          <w:sz w:val="20"/>
        </w:rPr>
        <w:t xml:space="preserve">                        </w:t>
      </w:r>
      <w:r w:rsidR="00846CBB">
        <w:rPr>
          <w:sz w:val="20"/>
        </w:rPr>
        <w:t>от</w:t>
      </w:r>
      <w:r w:rsidR="00DD2B7D">
        <w:rPr>
          <w:sz w:val="20"/>
        </w:rPr>
        <w:t xml:space="preserve"> </w:t>
      </w:r>
      <w:r w:rsidR="00AD3B1A" w:rsidRPr="00A62CEB">
        <w:rPr>
          <w:sz w:val="20"/>
        </w:rPr>
        <w:t xml:space="preserve">  </w:t>
      </w:r>
      <w:r w:rsidR="00B91BFE">
        <w:rPr>
          <w:sz w:val="20"/>
        </w:rPr>
        <w:t xml:space="preserve">05.02     </w:t>
      </w:r>
      <w:r w:rsidR="00AD3B1A">
        <w:rPr>
          <w:sz w:val="20"/>
        </w:rPr>
        <w:t>.202</w:t>
      </w:r>
      <w:r w:rsidR="00AD3B1A" w:rsidRPr="00AD3B1A">
        <w:rPr>
          <w:sz w:val="20"/>
        </w:rPr>
        <w:t>6</w:t>
      </w:r>
      <w:r w:rsidR="00330CF4">
        <w:rPr>
          <w:sz w:val="20"/>
        </w:rPr>
        <w:t xml:space="preserve"> </w:t>
      </w:r>
      <w:r w:rsidR="00846CBB">
        <w:rPr>
          <w:sz w:val="20"/>
        </w:rPr>
        <w:t xml:space="preserve"> № </w:t>
      </w:r>
      <w:r w:rsidR="00B91BFE">
        <w:rPr>
          <w:sz w:val="20"/>
        </w:rPr>
        <w:t>13</w:t>
      </w:r>
      <w:r w:rsidR="00846CBB">
        <w:rPr>
          <w:sz w:val="20"/>
        </w:rPr>
        <w:t xml:space="preserve"> </w:t>
      </w:r>
    </w:p>
    <w:p w:rsidR="00AC0BD0" w:rsidRPr="00EE38F5" w:rsidRDefault="00A069C2" w:rsidP="00AC0BD0">
      <w:pPr>
        <w:jc w:val="center"/>
        <w:rPr>
          <w:sz w:val="20"/>
        </w:rPr>
      </w:pPr>
      <w:r>
        <w:rPr>
          <w:sz w:val="20"/>
        </w:rPr>
        <w:t>Размер платы за жилое помещение</w:t>
      </w:r>
    </w:p>
    <w:p w:rsidR="00AC0BD0" w:rsidRPr="00EE38F5" w:rsidRDefault="00AC0BD0" w:rsidP="00AC0BD0">
      <w:pPr>
        <w:jc w:val="center"/>
        <w:rPr>
          <w:sz w:val="20"/>
        </w:rPr>
      </w:pPr>
      <w:r w:rsidRPr="00EE38F5">
        <w:rPr>
          <w:sz w:val="20"/>
        </w:rPr>
        <w:t xml:space="preserve">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по </w:t>
      </w:r>
      <w:r w:rsidR="00160D91">
        <w:rPr>
          <w:sz w:val="20"/>
        </w:rPr>
        <w:t>Богураевском</w:t>
      </w:r>
      <w:r w:rsidRPr="00EE38F5">
        <w:rPr>
          <w:sz w:val="20"/>
        </w:rPr>
        <w:t xml:space="preserve">у сельскому </w:t>
      </w:r>
      <w:r w:rsidR="00FB4D5E">
        <w:rPr>
          <w:sz w:val="20"/>
        </w:rPr>
        <w:t>поселению на период с 01.0</w:t>
      </w:r>
      <w:r w:rsidR="00C22619">
        <w:rPr>
          <w:sz w:val="20"/>
        </w:rPr>
        <w:t>1.2</w:t>
      </w:r>
      <w:r w:rsidR="00AD3B1A">
        <w:rPr>
          <w:sz w:val="20"/>
        </w:rPr>
        <w:t>02</w:t>
      </w:r>
      <w:r w:rsidR="00AD3B1A" w:rsidRPr="00AD3B1A">
        <w:rPr>
          <w:sz w:val="20"/>
        </w:rPr>
        <w:t>6</w:t>
      </w:r>
      <w:r w:rsidR="00F932F3">
        <w:rPr>
          <w:sz w:val="20"/>
        </w:rPr>
        <w:t xml:space="preserve"> года по 01.10</w:t>
      </w:r>
      <w:r w:rsidR="002A6ABF">
        <w:rPr>
          <w:sz w:val="20"/>
        </w:rPr>
        <w:t>.202</w:t>
      </w:r>
      <w:r w:rsidR="00AD3B1A" w:rsidRPr="00AD3B1A">
        <w:rPr>
          <w:sz w:val="20"/>
        </w:rPr>
        <w:t>6</w:t>
      </w:r>
      <w:r w:rsidRPr="00EE38F5">
        <w:rPr>
          <w:sz w:val="20"/>
        </w:rPr>
        <w:t xml:space="preserve"> года.</w:t>
      </w: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3962"/>
        <w:gridCol w:w="1388"/>
        <w:gridCol w:w="1562"/>
        <w:gridCol w:w="1387"/>
        <w:gridCol w:w="1605"/>
        <w:gridCol w:w="1883"/>
        <w:gridCol w:w="1300"/>
        <w:gridCol w:w="1625"/>
      </w:tblGrid>
      <w:tr w:rsidR="00AC0BD0" w:rsidRPr="00EE38F5" w:rsidTr="00AC0BD0">
        <w:trPr>
          <w:trHeight w:val="377"/>
        </w:trPr>
        <w:tc>
          <w:tcPr>
            <w:tcW w:w="645"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 п/п</w:t>
            </w:r>
          </w:p>
        </w:tc>
        <w:tc>
          <w:tcPr>
            <w:tcW w:w="3962"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Характеристика жилищного фонда</w:t>
            </w:r>
          </w:p>
        </w:tc>
        <w:tc>
          <w:tcPr>
            <w:tcW w:w="1388"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Размер платы за жилое помещение,</w:t>
            </w:r>
          </w:p>
          <w:p w:rsidR="00AC0BD0" w:rsidRPr="00EE38F5" w:rsidRDefault="00AC0BD0" w:rsidP="00AC0BD0">
            <w:pPr>
              <w:jc w:val="center"/>
              <w:rPr>
                <w:sz w:val="20"/>
              </w:rPr>
            </w:pPr>
            <w:r w:rsidRPr="00EE38F5">
              <w:rPr>
                <w:sz w:val="20"/>
              </w:rPr>
              <w:t>руб./кв.</w:t>
            </w:r>
          </w:p>
          <w:p w:rsidR="00AC0BD0" w:rsidRPr="00EE38F5" w:rsidRDefault="00AC0BD0" w:rsidP="00AC0BD0">
            <w:pPr>
              <w:jc w:val="center"/>
              <w:rPr>
                <w:sz w:val="20"/>
              </w:rPr>
            </w:pPr>
            <w:r w:rsidRPr="00EE38F5">
              <w:rPr>
                <w:sz w:val="20"/>
              </w:rPr>
              <w:t>м общей площади жилого помещения, в месяц, всего</w:t>
            </w:r>
          </w:p>
        </w:tc>
        <w:tc>
          <w:tcPr>
            <w:tcW w:w="9362" w:type="dxa"/>
            <w:gridSpan w:val="6"/>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both"/>
              <w:rPr>
                <w:sz w:val="20"/>
              </w:rPr>
            </w:pPr>
            <w:r w:rsidRPr="00EE38F5">
              <w:rPr>
                <w:sz w:val="20"/>
              </w:rPr>
              <w:t>в том числе:</w:t>
            </w:r>
          </w:p>
        </w:tc>
      </w:tr>
      <w:tr w:rsidR="00AC0BD0" w:rsidRPr="00EE38F5" w:rsidTr="00AC0BD0">
        <w:trPr>
          <w:trHeight w:val="377"/>
        </w:trPr>
        <w:tc>
          <w:tcPr>
            <w:tcW w:w="645"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3962"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562"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 xml:space="preserve">плата за пользование жилым помещением </w:t>
            </w:r>
          </w:p>
          <w:p w:rsidR="00AC0BD0" w:rsidRPr="00EE38F5" w:rsidRDefault="00AC0BD0" w:rsidP="00AC0BD0">
            <w:pPr>
              <w:jc w:val="center"/>
              <w:rPr>
                <w:sz w:val="20"/>
              </w:rPr>
            </w:pPr>
            <w:r w:rsidRPr="00EE38F5">
              <w:rPr>
                <w:sz w:val="20"/>
              </w:rPr>
              <w:t>(плата за наем)</w:t>
            </w:r>
          </w:p>
        </w:tc>
        <w:tc>
          <w:tcPr>
            <w:tcW w:w="1387"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плата за содержание жилого помещения</w:t>
            </w:r>
          </w:p>
        </w:tc>
        <w:tc>
          <w:tcPr>
            <w:tcW w:w="6413" w:type="dxa"/>
            <w:gridSpan w:val="4"/>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both"/>
              <w:rPr>
                <w:sz w:val="20"/>
              </w:rPr>
            </w:pPr>
            <w:r w:rsidRPr="00EE38F5">
              <w:rPr>
                <w:sz w:val="20"/>
              </w:rPr>
              <w:t>в том числе:</w:t>
            </w:r>
          </w:p>
        </w:tc>
      </w:tr>
      <w:tr w:rsidR="00AC0BD0" w:rsidRPr="00EE38F5" w:rsidTr="00AC0BD0">
        <w:trPr>
          <w:trHeight w:val="281"/>
        </w:trPr>
        <w:tc>
          <w:tcPr>
            <w:tcW w:w="645"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3962"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605"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плата за услуги и работы по управлению многоквартирным домом</w:t>
            </w:r>
          </w:p>
        </w:tc>
        <w:tc>
          <w:tcPr>
            <w:tcW w:w="1883" w:type="dxa"/>
            <w:vMerge w:val="restart"/>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плата за услуги и работы по содержанию и текущему ремонту общего имущества в многоквартирном доме</w:t>
            </w:r>
          </w:p>
        </w:tc>
        <w:tc>
          <w:tcPr>
            <w:tcW w:w="2925" w:type="dxa"/>
            <w:gridSpan w:val="2"/>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both"/>
              <w:rPr>
                <w:sz w:val="20"/>
              </w:rPr>
            </w:pPr>
            <w:r w:rsidRPr="00EE38F5">
              <w:rPr>
                <w:sz w:val="20"/>
              </w:rPr>
              <w:t>в том числе:</w:t>
            </w:r>
          </w:p>
        </w:tc>
      </w:tr>
      <w:tr w:rsidR="00AC0BD0" w:rsidRPr="00EE38F5" w:rsidTr="00AC0BD0">
        <w:trPr>
          <w:trHeight w:val="1067"/>
        </w:trPr>
        <w:tc>
          <w:tcPr>
            <w:tcW w:w="645"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3962"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883" w:type="dxa"/>
            <w:vMerge/>
            <w:tcBorders>
              <w:top w:val="single" w:sz="4" w:space="0" w:color="auto"/>
              <w:left w:val="single" w:sz="4" w:space="0" w:color="auto"/>
              <w:bottom w:val="single" w:sz="4" w:space="0" w:color="auto"/>
              <w:right w:val="single" w:sz="4" w:space="0" w:color="auto"/>
            </w:tcBorders>
            <w:vAlign w:val="center"/>
          </w:tcPr>
          <w:p w:rsidR="00AC0BD0" w:rsidRPr="00EE38F5" w:rsidRDefault="00AC0BD0" w:rsidP="00AC0BD0">
            <w:pPr>
              <w:rPr>
                <w:sz w:val="20"/>
              </w:rPr>
            </w:pPr>
          </w:p>
        </w:tc>
        <w:tc>
          <w:tcPr>
            <w:tcW w:w="1300"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Сбор и вывоз жидких бытовых отходов</w:t>
            </w:r>
          </w:p>
        </w:tc>
        <w:tc>
          <w:tcPr>
            <w:tcW w:w="1625"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прочие услуги и работы по содержанию и текущему ремонту общего имущества в многоквартирном доме</w:t>
            </w:r>
          </w:p>
        </w:tc>
      </w:tr>
      <w:tr w:rsidR="00AC0BD0" w:rsidRPr="00EE38F5" w:rsidTr="00AC0BD0">
        <w:trPr>
          <w:trHeight w:val="314"/>
        </w:trPr>
        <w:tc>
          <w:tcPr>
            <w:tcW w:w="645"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1</w:t>
            </w:r>
          </w:p>
        </w:tc>
        <w:tc>
          <w:tcPr>
            <w:tcW w:w="3962"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2</w:t>
            </w:r>
          </w:p>
        </w:tc>
        <w:tc>
          <w:tcPr>
            <w:tcW w:w="1388"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3</w:t>
            </w:r>
          </w:p>
        </w:tc>
        <w:tc>
          <w:tcPr>
            <w:tcW w:w="1562"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4</w:t>
            </w:r>
          </w:p>
        </w:tc>
        <w:tc>
          <w:tcPr>
            <w:tcW w:w="1387"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5</w:t>
            </w:r>
          </w:p>
        </w:tc>
        <w:tc>
          <w:tcPr>
            <w:tcW w:w="1605"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6</w:t>
            </w:r>
          </w:p>
        </w:tc>
        <w:tc>
          <w:tcPr>
            <w:tcW w:w="1883"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7</w:t>
            </w:r>
          </w:p>
        </w:tc>
        <w:tc>
          <w:tcPr>
            <w:tcW w:w="1300"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8</w:t>
            </w:r>
          </w:p>
        </w:tc>
        <w:tc>
          <w:tcPr>
            <w:tcW w:w="1625" w:type="dxa"/>
            <w:tcBorders>
              <w:top w:val="single" w:sz="4" w:space="0" w:color="auto"/>
              <w:left w:val="single" w:sz="4" w:space="0" w:color="auto"/>
              <w:bottom w:val="single" w:sz="4" w:space="0" w:color="auto"/>
              <w:right w:val="single" w:sz="4" w:space="0" w:color="auto"/>
            </w:tcBorders>
          </w:tcPr>
          <w:p w:rsidR="00AC0BD0" w:rsidRPr="00EE38F5" w:rsidRDefault="00AC0BD0" w:rsidP="00AC0BD0">
            <w:pPr>
              <w:jc w:val="center"/>
              <w:rPr>
                <w:sz w:val="20"/>
              </w:rPr>
            </w:pPr>
            <w:r w:rsidRPr="00EE38F5">
              <w:rPr>
                <w:sz w:val="20"/>
              </w:rPr>
              <w:t>9</w:t>
            </w:r>
          </w:p>
        </w:tc>
      </w:tr>
      <w:tr w:rsidR="00AD3B1A" w:rsidRPr="00EE38F5" w:rsidTr="009F4F5D">
        <w:trPr>
          <w:trHeight w:val="188"/>
        </w:trPr>
        <w:tc>
          <w:tcPr>
            <w:tcW w:w="645" w:type="dxa"/>
            <w:tcBorders>
              <w:top w:val="single" w:sz="4" w:space="0" w:color="auto"/>
              <w:left w:val="single" w:sz="4" w:space="0" w:color="auto"/>
              <w:bottom w:val="single" w:sz="4" w:space="0" w:color="auto"/>
              <w:right w:val="single" w:sz="4" w:space="0" w:color="auto"/>
            </w:tcBorders>
          </w:tcPr>
          <w:p w:rsidR="00AD3B1A" w:rsidRPr="00EE38F5" w:rsidRDefault="00AD3B1A" w:rsidP="00AC0BD0">
            <w:pPr>
              <w:jc w:val="center"/>
              <w:rPr>
                <w:sz w:val="20"/>
              </w:rPr>
            </w:pPr>
            <w:r>
              <w:rPr>
                <w:sz w:val="20"/>
              </w:rPr>
              <w:t>1</w:t>
            </w:r>
          </w:p>
        </w:tc>
        <w:tc>
          <w:tcPr>
            <w:tcW w:w="3962" w:type="dxa"/>
            <w:tcBorders>
              <w:top w:val="single" w:sz="4" w:space="0" w:color="auto"/>
              <w:left w:val="single" w:sz="4" w:space="0" w:color="auto"/>
              <w:bottom w:val="single" w:sz="4" w:space="0" w:color="auto"/>
              <w:right w:val="single" w:sz="4" w:space="0" w:color="auto"/>
            </w:tcBorders>
          </w:tcPr>
          <w:p w:rsidR="00AD3B1A" w:rsidRPr="0019375C" w:rsidRDefault="00AD3B1A" w:rsidP="00AC0BD0">
            <w:pPr>
              <w:jc w:val="both"/>
              <w:rPr>
                <w:sz w:val="20"/>
              </w:rPr>
            </w:pPr>
            <w:r w:rsidRPr="0019375C">
              <w:rPr>
                <w:sz w:val="20"/>
              </w:rPr>
              <w:t>Капитальные жилые дома, имеющие все виды благоустройства, (в т.ч. капитальные дома обустроенные тепловыми пунктами являющиеся общим имуществом собственников жилого помещения), не оборудованные лифтом и мусоропроводом</w:t>
            </w:r>
          </w:p>
        </w:tc>
        <w:tc>
          <w:tcPr>
            <w:tcW w:w="1388"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tabs>
                <w:tab w:val="left" w:pos="8220"/>
              </w:tabs>
              <w:jc w:val="center"/>
              <w:rPr>
                <w:sz w:val="20"/>
                <w:highlight w:val="yellow"/>
              </w:rPr>
            </w:pPr>
            <w:r>
              <w:rPr>
                <w:sz w:val="20"/>
              </w:rPr>
              <w:t>54,45</w:t>
            </w:r>
          </w:p>
        </w:tc>
        <w:tc>
          <w:tcPr>
            <w:tcW w:w="1562"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tabs>
                <w:tab w:val="left" w:pos="8220"/>
              </w:tabs>
              <w:jc w:val="center"/>
              <w:rPr>
                <w:sz w:val="20"/>
                <w:highlight w:val="yellow"/>
              </w:rPr>
            </w:pPr>
            <w:r w:rsidRPr="00C97BAF">
              <w:rPr>
                <w:sz w:val="20"/>
              </w:rPr>
              <w:t>10,85</w:t>
            </w:r>
          </w:p>
        </w:tc>
        <w:tc>
          <w:tcPr>
            <w:tcW w:w="1387"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tabs>
                <w:tab w:val="left" w:pos="8220"/>
              </w:tabs>
              <w:jc w:val="center"/>
              <w:rPr>
                <w:sz w:val="20"/>
                <w:highlight w:val="yellow"/>
              </w:rPr>
            </w:pPr>
            <w:r>
              <w:rPr>
                <w:sz w:val="20"/>
              </w:rPr>
              <w:t>43,60</w:t>
            </w:r>
          </w:p>
        </w:tc>
        <w:tc>
          <w:tcPr>
            <w:tcW w:w="1605"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tabs>
                <w:tab w:val="left" w:pos="8220"/>
              </w:tabs>
              <w:jc w:val="center"/>
              <w:rPr>
                <w:sz w:val="20"/>
                <w:highlight w:val="yellow"/>
              </w:rPr>
            </w:pPr>
            <w:r>
              <w:rPr>
                <w:sz w:val="20"/>
              </w:rPr>
              <w:t>5,71</w:t>
            </w:r>
          </w:p>
        </w:tc>
        <w:tc>
          <w:tcPr>
            <w:tcW w:w="1883"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tabs>
                <w:tab w:val="left" w:pos="8220"/>
              </w:tabs>
              <w:jc w:val="center"/>
              <w:rPr>
                <w:sz w:val="20"/>
                <w:highlight w:val="yellow"/>
              </w:rPr>
            </w:pPr>
            <w:r>
              <w:rPr>
                <w:sz w:val="20"/>
              </w:rPr>
              <w:t>37,89</w:t>
            </w:r>
          </w:p>
        </w:tc>
        <w:tc>
          <w:tcPr>
            <w:tcW w:w="1300"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tabs>
                <w:tab w:val="left" w:pos="8220"/>
              </w:tabs>
              <w:jc w:val="center"/>
              <w:rPr>
                <w:sz w:val="20"/>
                <w:highlight w:val="yellow"/>
              </w:rPr>
            </w:pPr>
            <w:r>
              <w:rPr>
                <w:sz w:val="20"/>
              </w:rPr>
              <w:t>17,58</w:t>
            </w:r>
          </w:p>
        </w:tc>
        <w:tc>
          <w:tcPr>
            <w:tcW w:w="1625" w:type="dxa"/>
            <w:tcBorders>
              <w:top w:val="single" w:sz="4" w:space="0" w:color="auto"/>
              <w:left w:val="single" w:sz="4" w:space="0" w:color="auto"/>
              <w:bottom w:val="single" w:sz="4" w:space="0" w:color="auto"/>
              <w:right w:val="single" w:sz="4" w:space="0" w:color="auto"/>
            </w:tcBorders>
            <w:vAlign w:val="center"/>
          </w:tcPr>
          <w:p w:rsidR="00AD3B1A" w:rsidRPr="006C16C1" w:rsidRDefault="00AD3B1A" w:rsidP="005F0196">
            <w:pPr>
              <w:tabs>
                <w:tab w:val="left" w:pos="8220"/>
              </w:tabs>
              <w:jc w:val="center"/>
              <w:rPr>
                <w:sz w:val="20"/>
              </w:rPr>
            </w:pPr>
            <w:r>
              <w:rPr>
                <w:sz w:val="20"/>
              </w:rPr>
              <w:t>20,31</w:t>
            </w:r>
          </w:p>
        </w:tc>
      </w:tr>
      <w:tr w:rsidR="00AD3B1A" w:rsidRPr="00EE38F5" w:rsidTr="00AC0BD0">
        <w:trPr>
          <w:trHeight w:val="871"/>
        </w:trPr>
        <w:tc>
          <w:tcPr>
            <w:tcW w:w="645" w:type="dxa"/>
            <w:tcBorders>
              <w:top w:val="single" w:sz="4" w:space="0" w:color="auto"/>
              <w:left w:val="single" w:sz="4" w:space="0" w:color="auto"/>
              <w:bottom w:val="single" w:sz="4" w:space="0" w:color="auto"/>
              <w:right w:val="single" w:sz="4" w:space="0" w:color="auto"/>
            </w:tcBorders>
          </w:tcPr>
          <w:p w:rsidR="00AD3B1A" w:rsidRPr="00EE38F5" w:rsidRDefault="00AD3B1A" w:rsidP="00AC0BD0">
            <w:pPr>
              <w:jc w:val="center"/>
              <w:rPr>
                <w:sz w:val="20"/>
              </w:rPr>
            </w:pPr>
            <w:r>
              <w:rPr>
                <w:sz w:val="20"/>
              </w:rPr>
              <w:t>2</w:t>
            </w:r>
          </w:p>
        </w:tc>
        <w:tc>
          <w:tcPr>
            <w:tcW w:w="3962" w:type="dxa"/>
            <w:tcBorders>
              <w:top w:val="single" w:sz="4" w:space="0" w:color="auto"/>
              <w:left w:val="single" w:sz="4" w:space="0" w:color="auto"/>
              <w:bottom w:val="single" w:sz="4" w:space="0" w:color="auto"/>
              <w:right w:val="single" w:sz="4" w:space="0" w:color="auto"/>
            </w:tcBorders>
          </w:tcPr>
          <w:p w:rsidR="00AD3B1A" w:rsidRPr="00EE38F5" w:rsidRDefault="00AD3B1A" w:rsidP="00D42426">
            <w:pPr>
              <w:rPr>
                <w:sz w:val="20"/>
              </w:rPr>
            </w:pPr>
            <w:r w:rsidRPr="00EE38F5">
              <w:rPr>
                <w:sz w:val="20"/>
              </w:rPr>
              <w:t>Жилые дома пониженной капитальности, имеющие три и менее видов благоустройства, неподключенные к системе центрального водоотведения</w:t>
            </w:r>
          </w:p>
        </w:tc>
        <w:tc>
          <w:tcPr>
            <w:tcW w:w="1388"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Pr>
                <w:sz w:val="20"/>
              </w:rPr>
              <w:t>40,23</w:t>
            </w:r>
          </w:p>
        </w:tc>
        <w:tc>
          <w:tcPr>
            <w:tcW w:w="1562"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sidRPr="00C97BAF">
              <w:rPr>
                <w:sz w:val="20"/>
              </w:rPr>
              <w:t>10,85</w:t>
            </w:r>
          </w:p>
        </w:tc>
        <w:tc>
          <w:tcPr>
            <w:tcW w:w="1387"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Pr>
                <w:sz w:val="20"/>
              </w:rPr>
              <w:t>28,94</w:t>
            </w:r>
          </w:p>
        </w:tc>
        <w:tc>
          <w:tcPr>
            <w:tcW w:w="1605"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Pr>
                <w:sz w:val="20"/>
              </w:rPr>
              <w:t>3,55</w:t>
            </w:r>
          </w:p>
        </w:tc>
        <w:tc>
          <w:tcPr>
            <w:tcW w:w="1883"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Pr>
                <w:sz w:val="20"/>
              </w:rPr>
              <w:t>25,35</w:t>
            </w:r>
          </w:p>
        </w:tc>
        <w:tc>
          <w:tcPr>
            <w:tcW w:w="1300"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Pr>
                <w:sz w:val="20"/>
              </w:rPr>
              <w:t>9,95</w:t>
            </w:r>
          </w:p>
        </w:tc>
        <w:tc>
          <w:tcPr>
            <w:tcW w:w="1625" w:type="dxa"/>
            <w:tcBorders>
              <w:top w:val="single" w:sz="4" w:space="0" w:color="auto"/>
              <w:left w:val="single" w:sz="4" w:space="0" w:color="auto"/>
              <w:bottom w:val="single" w:sz="4" w:space="0" w:color="auto"/>
              <w:right w:val="single" w:sz="4" w:space="0" w:color="auto"/>
            </w:tcBorders>
            <w:vAlign w:val="center"/>
          </w:tcPr>
          <w:p w:rsidR="00AD3B1A" w:rsidRPr="00330CF4" w:rsidRDefault="00AD3B1A" w:rsidP="005F0196">
            <w:pPr>
              <w:jc w:val="center"/>
              <w:rPr>
                <w:sz w:val="20"/>
                <w:highlight w:val="yellow"/>
              </w:rPr>
            </w:pPr>
            <w:r>
              <w:rPr>
                <w:sz w:val="20"/>
              </w:rPr>
              <w:t>15,40</w:t>
            </w:r>
          </w:p>
        </w:tc>
      </w:tr>
    </w:tbl>
    <w:p w:rsidR="0019375C" w:rsidRPr="0019375C" w:rsidRDefault="002F2975" w:rsidP="00A86F22">
      <w:pPr>
        <w:rPr>
          <w:sz w:val="20"/>
        </w:rPr>
      </w:pPr>
      <w:r>
        <w:rPr>
          <w:sz w:val="20"/>
        </w:rPr>
        <w:t>Примечание</w:t>
      </w:r>
    </w:p>
    <w:p w:rsidR="002F2975" w:rsidRPr="00EE38F5" w:rsidRDefault="002F2975" w:rsidP="002F2975">
      <w:pPr>
        <w:rPr>
          <w:sz w:val="20"/>
        </w:rPr>
      </w:pPr>
      <w:r>
        <w:t xml:space="preserve">           </w:t>
      </w:r>
    </w:p>
    <w:p w:rsidR="002F2975" w:rsidRPr="00EE38F5" w:rsidRDefault="002F2975" w:rsidP="002F2975">
      <w:pPr>
        <w:rPr>
          <w:sz w:val="20"/>
        </w:rPr>
      </w:pPr>
    </w:p>
    <w:p w:rsidR="002F2975" w:rsidRPr="00B4774A" w:rsidRDefault="002F2975" w:rsidP="002F2975">
      <w:pPr>
        <w:numPr>
          <w:ilvl w:val="0"/>
          <w:numId w:val="6"/>
        </w:numPr>
        <w:rPr>
          <w:b/>
          <w:szCs w:val="28"/>
        </w:rPr>
      </w:pPr>
      <w:r w:rsidRPr="00B4774A">
        <w:rPr>
          <w:color w:val="000000"/>
          <w:sz w:val="20"/>
          <w:szCs w:val="28"/>
          <w:shd w:val="clear" w:color="auto" w:fill="FFFFFF"/>
        </w:rPr>
        <w:t>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то размер платы за содержание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(гр. 7</w:t>
      </w:r>
    </w:p>
    <w:p w:rsidR="002F2975" w:rsidRDefault="002F2975" w:rsidP="002F2975">
      <w:pPr>
        <w:rPr>
          <w:color w:val="000000"/>
          <w:sz w:val="20"/>
          <w:szCs w:val="28"/>
          <w:shd w:val="clear" w:color="auto" w:fill="FFFFFF"/>
        </w:rPr>
      </w:pPr>
    </w:p>
    <w:p w:rsidR="002F2975" w:rsidRPr="00B4774A" w:rsidRDefault="002F2975" w:rsidP="002F2975">
      <w:pPr>
        <w:rPr>
          <w:b/>
          <w:szCs w:val="28"/>
        </w:rPr>
      </w:pPr>
    </w:p>
    <w:p w:rsidR="001E57D7" w:rsidRDefault="00330CF4" w:rsidP="00330CF4">
      <w:pPr>
        <w:tabs>
          <w:tab w:val="left" w:pos="12897"/>
        </w:tabs>
        <w:rPr>
          <w:sz w:val="20"/>
        </w:rPr>
      </w:pPr>
      <w:r>
        <w:rPr>
          <w:sz w:val="20"/>
        </w:rPr>
        <w:t>Ведущий специалист</w:t>
      </w:r>
      <w:r>
        <w:rPr>
          <w:sz w:val="20"/>
        </w:rPr>
        <w:tab/>
        <w:t>Н.Ф.Пономарева</w:t>
      </w:r>
    </w:p>
    <w:p w:rsidR="00330CF4" w:rsidRDefault="00330CF4" w:rsidP="00EE28B2">
      <w:pPr>
        <w:rPr>
          <w:sz w:val="20"/>
        </w:rPr>
      </w:pPr>
    </w:p>
    <w:p w:rsidR="006F15A0" w:rsidRPr="00EE38F5" w:rsidRDefault="006F15A0" w:rsidP="006F15A0">
      <w:pPr>
        <w:ind w:left="12960"/>
        <w:jc w:val="both"/>
        <w:rPr>
          <w:sz w:val="20"/>
        </w:rPr>
      </w:pPr>
      <w:r>
        <w:rPr>
          <w:sz w:val="20"/>
        </w:rPr>
        <w:lastRenderedPageBreak/>
        <w:t>Приложение № 2</w:t>
      </w:r>
    </w:p>
    <w:p w:rsidR="006F15A0" w:rsidRPr="00EE38F5" w:rsidRDefault="006F15A0" w:rsidP="006F15A0">
      <w:pPr>
        <w:jc w:val="right"/>
        <w:rPr>
          <w:sz w:val="20"/>
        </w:rPr>
      </w:pPr>
      <w:r w:rsidRPr="00EE38F5">
        <w:rPr>
          <w:sz w:val="20"/>
        </w:rPr>
        <w:t xml:space="preserve">к постановлению Администрации </w:t>
      </w:r>
    </w:p>
    <w:p w:rsidR="006F15A0" w:rsidRPr="00EE38F5" w:rsidRDefault="00160D91" w:rsidP="006F15A0">
      <w:pPr>
        <w:jc w:val="right"/>
        <w:rPr>
          <w:sz w:val="20"/>
        </w:rPr>
      </w:pPr>
      <w:r w:rsidRPr="00160D91">
        <w:rPr>
          <w:sz w:val="20"/>
        </w:rPr>
        <w:t>Богураевского</w:t>
      </w:r>
      <w:r w:rsidR="006F15A0" w:rsidRPr="00EE38F5">
        <w:rPr>
          <w:sz w:val="20"/>
        </w:rPr>
        <w:t xml:space="preserve"> сельского поселения</w:t>
      </w:r>
    </w:p>
    <w:p w:rsidR="006F15A0" w:rsidRPr="00A62CEB" w:rsidRDefault="006F15A0" w:rsidP="006F15A0">
      <w:pPr>
        <w:jc w:val="center"/>
        <w:rPr>
          <w:sz w:val="20"/>
        </w:rPr>
      </w:pPr>
      <w:r w:rsidRPr="00EE38F5">
        <w:rPr>
          <w:sz w:val="20"/>
        </w:rPr>
        <w:t xml:space="preserve">                                                                                                                                                                                                              </w:t>
      </w:r>
      <w:r w:rsidR="00DD2B7D">
        <w:rPr>
          <w:sz w:val="20"/>
        </w:rPr>
        <w:t xml:space="preserve">              </w:t>
      </w:r>
      <w:r w:rsidR="00326FC1">
        <w:rPr>
          <w:sz w:val="20"/>
        </w:rPr>
        <w:t xml:space="preserve">                                    </w:t>
      </w:r>
      <w:r w:rsidR="00AD3B1A">
        <w:rPr>
          <w:sz w:val="20"/>
        </w:rPr>
        <w:t xml:space="preserve">    </w:t>
      </w:r>
      <w:r w:rsidR="00326FC1">
        <w:rPr>
          <w:sz w:val="20"/>
        </w:rPr>
        <w:t xml:space="preserve">  </w:t>
      </w:r>
      <w:r w:rsidR="00DD2B7D">
        <w:rPr>
          <w:sz w:val="20"/>
        </w:rPr>
        <w:t xml:space="preserve">от  </w:t>
      </w:r>
      <w:r w:rsidR="00AD3B1A" w:rsidRPr="00A62CEB">
        <w:rPr>
          <w:sz w:val="20"/>
        </w:rPr>
        <w:t xml:space="preserve">  </w:t>
      </w:r>
      <w:r w:rsidR="00B91BFE">
        <w:rPr>
          <w:sz w:val="20"/>
        </w:rPr>
        <w:t xml:space="preserve">05.02 </w:t>
      </w:r>
      <w:r w:rsidR="00AD3B1A" w:rsidRPr="00A62CEB">
        <w:rPr>
          <w:sz w:val="20"/>
        </w:rPr>
        <w:t xml:space="preserve"> </w:t>
      </w:r>
      <w:r w:rsidR="00667A55">
        <w:rPr>
          <w:sz w:val="20"/>
        </w:rPr>
        <w:t>.</w:t>
      </w:r>
      <w:r w:rsidR="00AD3B1A">
        <w:rPr>
          <w:sz w:val="20"/>
        </w:rPr>
        <w:t>202</w:t>
      </w:r>
      <w:r w:rsidR="00AD3B1A" w:rsidRPr="00AD3B1A">
        <w:rPr>
          <w:sz w:val="20"/>
        </w:rPr>
        <w:t>6</w:t>
      </w:r>
      <w:r w:rsidRPr="00EE38F5">
        <w:rPr>
          <w:sz w:val="20"/>
        </w:rPr>
        <w:t xml:space="preserve">  № </w:t>
      </w:r>
      <w:r w:rsidR="00B91BFE">
        <w:rPr>
          <w:sz w:val="20"/>
        </w:rPr>
        <w:t>13</w:t>
      </w:r>
    </w:p>
    <w:p w:rsidR="006F15A0" w:rsidRPr="00EE38F5" w:rsidRDefault="006F15A0" w:rsidP="006F15A0">
      <w:pPr>
        <w:jc w:val="center"/>
        <w:rPr>
          <w:sz w:val="20"/>
        </w:rPr>
      </w:pPr>
      <w:r>
        <w:rPr>
          <w:sz w:val="20"/>
        </w:rPr>
        <w:t>Размер платы за жилое помещение</w:t>
      </w:r>
    </w:p>
    <w:p w:rsidR="006F15A0" w:rsidRPr="00EE38F5" w:rsidRDefault="006F15A0" w:rsidP="006F15A0">
      <w:pPr>
        <w:jc w:val="center"/>
        <w:rPr>
          <w:sz w:val="20"/>
        </w:rPr>
      </w:pPr>
      <w:r w:rsidRPr="00EE38F5">
        <w:rPr>
          <w:sz w:val="20"/>
        </w:rPr>
        <w:t xml:space="preserve">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по </w:t>
      </w:r>
      <w:r w:rsidR="00160D91">
        <w:rPr>
          <w:sz w:val="20"/>
        </w:rPr>
        <w:t>Богураевскому</w:t>
      </w:r>
      <w:r w:rsidRPr="00EE38F5">
        <w:rPr>
          <w:sz w:val="20"/>
        </w:rPr>
        <w:t xml:space="preserve"> сельскому </w:t>
      </w:r>
      <w:r w:rsidR="00DD2B7D">
        <w:rPr>
          <w:sz w:val="20"/>
        </w:rPr>
        <w:t>поселению на пер</w:t>
      </w:r>
      <w:r w:rsidR="000A1EDF">
        <w:rPr>
          <w:sz w:val="20"/>
        </w:rPr>
        <w:t>иод с 01.10</w:t>
      </w:r>
      <w:r w:rsidR="00AD3B1A">
        <w:rPr>
          <w:sz w:val="20"/>
        </w:rPr>
        <w:t>.202</w:t>
      </w:r>
      <w:r w:rsidR="00AD3B1A" w:rsidRPr="00AD3B1A">
        <w:rPr>
          <w:sz w:val="20"/>
        </w:rPr>
        <w:t>6</w:t>
      </w:r>
      <w:r w:rsidR="00AD3B1A">
        <w:rPr>
          <w:sz w:val="20"/>
        </w:rPr>
        <w:t xml:space="preserve"> года по 31.12.202</w:t>
      </w:r>
      <w:r w:rsidR="00AD3B1A" w:rsidRPr="00AD3B1A">
        <w:rPr>
          <w:sz w:val="20"/>
        </w:rPr>
        <w:t>6</w:t>
      </w:r>
      <w:r w:rsidRPr="00EE38F5">
        <w:rPr>
          <w:sz w:val="20"/>
        </w:rPr>
        <w:t xml:space="preserve"> года.</w:t>
      </w: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3962"/>
        <w:gridCol w:w="1388"/>
        <w:gridCol w:w="1562"/>
        <w:gridCol w:w="1387"/>
        <w:gridCol w:w="1605"/>
        <w:gridCol w:w="1883"/>
        <w:gridCol w:w="1300"/>
        <w:gridCol w:w="1625"/>
      </w:tblGrid>
      <w:tr w:rsidR="006F15A0" w:rsidRPr="00EE38F5" w:rsidTr="00BE3D1F">
        <w:trPr>
          <w:trHeight w:val="377"/>
        </w:trPr>
        <w:tc>
          <w:tcPr>
            <w:tcW w:w="645"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 п/п</w:t>
            </w:r>
          </w:p>
        </w:tc>
        <w:tc>
          <w:tcPr>
            <w:tcW w:w="3962"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Характеристика жилищного фонда</w:t>
            </w:r>
          </w:p>
        </w:tc>
        <w:tc>
          <w:tcPr>
            <w:tcW w:w="1388"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Размер платы за жилое помещение,</w:t>
            </w:r>
          </w:p>
          <w:p w:rsidR="006F15A0" w:rsidRPr="00EE38F5" w:rsidRDefault="006F15A0" w:rsidP="00BE3D1F">
            <w:pPr>
              <w:jc w:val="center"/>
              <w:rPr>
                <w:sz w:val="20"/>
              </w:rPr>
            </w:pPr>
            <w:r w:rsidRPr="00EE38F5">
              <w:rPr>
                <w:sz w:val="20"/>
              </w:rPr>
              <w:t>руб./кв.</w:t>
            </w:r>
          </w:p>
          <w:p w:rsidR="006F15A0" w:rsidRPr="00EE38F5" w:rsidRDefault="006F15A0" w:rsidP="00BE3D1F">
            <w:pPr>
              <w:jc w:val="center"/>
              <w:rPr>
                <w:sz w:val="20"/>
              </w:rPr>
            </w:pPr>
            <w:r w:rsidRPr="00EE38F5">
              <w:rPr>
                <w:sz w:val="20"/>
              </w:rPr>
              <w:t>м общей площади жилого помещения, в месяц, всего</w:t>
            </w:r>
          </w:p>
        </w:tc>
        <w:tc>
          <w:tcPr>
            <w:tcW w:w="9362" w:type="dxa"/>
            <w:gridSpan w:val="6"/>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both"/>
              <w:rPr>
                <w:sz w:val="20"/>
              </w:rPr>
            </w:pPr>
            <w:r w:rsidRPr="00EE38F5">
              <w:rPr>
                <w:sz w:val="20"/>
              </w:rPr>
              <w:t>в том числе:</w:t>
            </w:r>
          </w:p>
        </w:tc>
      </w:tr>
      <w:tr w:rsidR="006F15A0" w:rsidRPr="00EE38F5" w:rsidTr="00BE3D1F">
        <w:trPr>
          <w:trHeight w:val="377"/>
        </w:trPr>
        <w:tc>
          <w:tcPr>
            <w:tcW w:w="645"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3962"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562"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 xml:space="preserve">плата за пользование жилым помещением </w:t>
            </w:r>
          </w:p>
          <w:p w:rsidR="006F15A0" w:rsidRPr="00EE38F5" w:rsidRDefault="006F15A0" w:rsidP="00BE3D1F">
            <w:pPr>
              <w:jc w:val="center"/>
              <w:rPr>
                <w:sz w:val="20"/>
              </w:rPr>
            </w:pPr>
            <w:r w:rsidRPr="00EE38F5">
              <w:rPr>
                <w:sz w:val="20"/>
              </w:rPr>
              <w:t>(плата за наем)</w:t>
            </w:r>
          </w:p>
        </w:tc>
        <w:tc>
          <w:tcPr>
            <w:tcW w:w="1387"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плата за содержание жилого помещения</w:t>
            </w:r>
          </w:p>
        </w:tc>
        <w:tc>
          <w:tcPr>
            <w:tcW w:w="6413" w:type="dxa"/>
            <w:gridSpan w:val="4"/>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both"/>
              <w:rPr>
                <w:sz w:val="20"/>
              </w:rPr>
            </w:pPr>
            <w:r w:rsidRPr="00EE38F5">
              <w:rPr>
                <w:sz w:val="20"/>
              </w:rPr>
              <w:t>в том числе:</w:t>
            </w:r>
          </w:p>
        </w:tc>
      </w:tr>
      <w:tr w:rsidR="006F15A0" w:rsidRPr="00EE38F5" w:rsidTr="00BE3D1F">
        <w:trPr>
          <w:trHeight w:val="281"/>
        </w:trPr>
        <w:tc>
          <w:tcPr>
            <w:tcW w:w="645"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3962"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605"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плата за услуги и работы по управлению многоквартирным домом</w:t>
            </w:r>
          </w:p>
        </w:tc>
        <w:tc>
          <w:tcPr>
            <w:tcW w:w="1883" w:type="dxa"/>
            <w:vMerge w:val="restart"/>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плата за услуги и работы по содержанию и текущему ремонту общего имущества в многоквартирном доме</w:t>
            </w:r>
          </w:p>
        </w:tc>
        <w:tc>
          <w:tcPr>
            <w:tcW w:w="2925" w:type="dxa"/>
            <w:gridSpan w:val="2"/>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both"/>
              <w:rPr>
                <w:sz w:val="20"/>
              </w:rPr>
            </w:pPr>
            <w:r w:rsidRPr="00EE38F5">
              <w:rPr>
                <w:sz w:val="20"/>
              </w:rPr>
              <w:t>в том числе:</w:t>
            </w:r>
          </w:p>
        </w:tc>
      </w:tr>
      <w:tr w:rsidR="006F15A0" w:rsidRPr="00EE38F5" w:rsidTr="00BE3D1F">
        <w:trPr>
          <w:trHeight w:val="1067"/>
        </w:trPr>
        <w:tc>
          <w:tcPr>
            <w:tcW w:w="645"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3962"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883" w:type="dxa"/>
            <w:vMerge/>
            <w:tcBorders>
              <w:top w:val="single" w:sz="4" w:space="0" w:color="auto"/>
              <w:left w:val="single" w:sz="4" w:space="0" w:color="auto"/>
              <w:bottom w:val="single" w:sz="4" w:space="0" w:color="auto"/>
              <w:right w:val="single" w:sz="4" w:space="0" w:color="auto"/>
            </w:tcBorders>
            <w:vAlign w:val="center"/>
          </w:tcPr>
          <w:p w:rsidR="006F15A0" w:rsidRPr="00EE38F5" w:rsidRDefault="006F15A0" w:rsidP="00BE3D1F">
            <w:pPr>
              <w:rPr>
                <w:sz w:val="20"/>
              </w:rPr>
            </w:pPr>
          </w:p>
        </w:tc>
        <w:tc>
          <w:tcPr>
            <w:tcW w:w="1300"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Сбор и вывоз жидких бытовых отходов</w:t>
            </w:r>
          </w:p>
        </w:tc>
        <w:tc>
          <w:tcPr>
            <w:tcW w:w="1625"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прочие услуги и работы по содержанию и текущему ремонту общего имущества в многоквартирном доме</w:t>
            </w:r>
          </w:p>
        </w:tc>
      </w:tr>
      <w:tr w:rsidR="006F15A0" w:rsidRPr="00EE38F5" w:rsidTr="00BE3D1F">
        <w:trPr>
          <w:trHeight w:val="314"/>
        </w:trPr>
        <w:tc>
          <w:tcPr>
            <w:tcW w:w="645"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1</w:t>
            </w:r>
          </w:p>
        </w:tc>
        <w:tc>
          <w:tcPr>
            <w:tcW w:w="3962"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2</w:t>
            </w:r>
          </w:p>
        </w:tc>
        <w:tc>
          <w:tcPr>
            <w:tcW w:w="1388"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3</w:t>
            </w:r>
          </w:p>
        </w:tc>
        <w:tc>
          <w:tcPr>
            <w:tcW w:w="1562"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4</w:t>
            </w:r>
          </w:p>
        </w:tc>
        <w:tc>
          <w:tcPr>
            <w:tcW w:w="1387"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5</w:t>
            </w:r>
          </w:p>
        </w:tc>
        <w:tc>
          <w:tcPr>
            <w:tcW w:w="1605"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6</w:t>
            </w:r>
          </w:p>
        </w:tc>
        <w:tc>
          <w:tcPr>
            <w:tcW w:w="1883"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7</w:t>
            </w:r>
          </w:p>
        </w:tc>
        <w:tc>
          <w:tcPr>
            <w:tcW w:w="1300"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8</w:t>
            </w:r>
          </w:p>
        </w:tc>
        <w:tc>
          <w:tcPr>
            <w:tcW w:w="1625"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sidRPr="00EE38F5">
              <w:rPr>
                <w:sz w:val="20"/>
              </w:rPr>
              <w:t>9</w:t>
            </w:r>
          </w:p>
        </w:tc>
      </w:tr>
      <w:tr w:rsidR="006F15A0" w:rsidRPr="004E35B3" w:rsidTr="00C97BAF">
        <w:trPr>
          <w:trHeight w:val="188"/>
        </w:trPr>
        <w:tc>
          <w:tcPr>
            <w:tcW w:w="645"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jc w:val="center"/>
              <w:rPr>
                <w:sz w:val="20"/>
              </w:rPr>
            </w:pPr>
            <w:r>
              <w:rPr>
                <w:sz w:val="20"/>
              </w:rPr>
              <w:t>1</w:t>
            </w:r>
          </w:p>
        </w:tc>
        <w:tc>
          <w:tcPr>
            <w:tcW w:w="3962" w:type="dxa"/>
            <w:tcBorders>
              <w:top w:val="single" w:sz="4" w:space="0" w:color="auto"/>
              <w:left w:val="single" w:sz="4" w:space="0" w:color="auto"/>
              <w:bottom w:val="single" w:sz="4" w:space="0" w:color="auto"/>
              <w:right w:val="single" w:sz="4" w:space="0" w:color="auto"/>
            </w:tcBorders>
          </w:tcPr>
          <w:p w:rsidR="006F15A0" w:rsidRPr="0019375C" w:rsidRDefault="006F15A0" w:rsidP="00BE3D1F">
            <w:pPr>
              <w:jc w:val="both"/>
              <w:rPr>
                <w:sz w:val="20"/>
              </w:rPr>
            </w:pPr>
            <w:r w:rsidRPr="0019375C">
              <w:rPr>
                <w:sz w:val="20"/>
              </w:rPr>
              <w:t>Капитальные жилые дома, имеющие все виды благоустройства, (в т.ч. капитальные дома обустроенные тепловыми пунктами являющиеся общим имуществом собственников жилого помещения), не оборудованные лифтом и мусоропроводом</w:t>
            </w:r>
          </w:p>
        </w:tc>
        <w:tc>
          <w:tcPr>
            <w:tcW w:w="1388" w:type="dxa"/>
            <w:tcBorders>
              <w:top w:val="single" w:sz="4" w:space="0" w:color="auto"/>
              <w:left w:val="single" w:sz="4" w:space="0" w:color="auto"/>
              <w:bottom w:val="single" w:sz="4" w:space="0" w:color="auto"/>
              <w:right w:val="single" w:sz="4" w:space="0" w:color="auto"/>
            </w:tcBorders>
            <w:vAlign w:val="center"/>
          </w:tcPr>
          <w:p w:rsidR="006F15A0" w:rsidRPr="000A1EDF" w:rsidRDefault="00AE2F7F" w:rsidP="0048397F">
            <w:pPr>
              <w:tabs>
                <w:tab w:val="left" w:pos="8220"/>
              </w:tabs>
              <w:jc w:val="center"/>
              <w:rPr>
                <w:sz w:val="20"/>
              </w:rPr>
            </w:pPr>
            <w:r w:rsidRPr="000A1EDF">
              <w:rPr>
                <w:sz w:val="20"/>
              </w:rPr>
              <w:t>37,92</w:t>
            </w:r>
          </w:p>
        </w:tc>
        <w:tc>
          <w:tcPr>
            <w:tcW w:w="1562" w:type="dxa"/>
            <w:tcBorders>
              <w:top w:val="single" w:sz="4" w:space="0" w:color="auto"/>
              <w:left w:val="single" w:sz="4" w:space="0" w:color="auto"/>
              <w:bottom w:val="single" w:sz="4" w:space="0" w:color="auto"/>
              <w:right w:val="single" w:sz="4" w:space="0" w:color="auto"/>
            </w:tcBorders>
            <w:vAlign w:val="center"/>
          </w:tcPr>
          <w:p w:rsidR="006F15A0" w:rsidRPr="000A1EDF" w:rsidRDefault="00C97BAF" w:rsidP="00C97BAF">
            <w:pPr>
              <w:tabs>
                <w:tab w:val="left" w:pos="8220"/>
              </w:tabs>
              <w:jc w:val="center"/>
              <w:rPr>
                <w:sz w:val="20"/>
              </w:rPr>
            </w:pPr>
            <w:r w:rsidRPr="000A1EDF">
              <w:rPr>
                <w:sz w:val="20"/>
              </w:rPr>
              <w:t>10,85</w:t>
            </w:r>
          </w:p>
        </w:tc>
        <w:tc>
          <w:tcPr>
            <w:tcW w:w="1387" w:type="dxa"/>
            <w:tcBorders>
              <w:top w:val="single" w:sz="4" w:space="0" w:color="auto"/>
              <w:left w:val="single" w:sz="4" w:space="0" w:color="auto"/>
              <w:bottom w:val="single" w:sz="4" w:space="0" w:color="auto"/>
              <w:right w:val="single" w:sz="4" w:space="0" w:color="auto"/>
            </w:tcBorders>
            <w:vAlign w:val="center"/>
          </w:tcPr>
          <w:p w:rsidR="006F15A0" w:rsidRPr="000A1EDF" w:rsidRDefault="00AE2F7F" w:rsidP="00C97BAF">
            <w:pPr>
              <w:tabs>
                <w:tab w:val="left" w:pos="8220"/>
              </w:tabs>
              <w:jc w:val="center"/>
              <w:rPr>
                <w:sz w:val="20"/>
              </w:rPr>
            </w:pPr>
            <w:r w:rsidRPr="000A1EDF">
              <w:rPr>
                <w:sz w:val="20"/>
              </w:rPr>
              <w:t>27,07</w:t>
            </w:r>
          </w:p>
        </w:tc>
        <w:tc>
          <w:tcPr>
            <w:tcW w:w="1605" w:type="dxa"/>
            <w:tcBorders>
              <w:top w:val="single" w:sz="4" w:space="0" w:color="auto"/>
              <w:left w:val="single" w:sz="4" w:space="0" w:color="auto"/>
              <w:bottom w:val="single" w:sz="4" w:space="0" w:color="auto"/>
              <w:right w:val="single" w:sz="4" w:space="0" w:color="auto"/>
            </w:tcBorders>
            <w:vAlign w:val="center"/>
          </w:tcPr>
          <w:p w:rsidR="006F15A0" w:rsidRPr="00330CF4" w:rsidRDefault="001D5763" w:rsidP="00C97BAF">
            <w:pPr>
              <w:tabs>
                <w:tab w:val="left" w:pos="8220"/>
              </w:tabs>
              <w:jc w:val="center"/>
              <w:rPr>
                <w:sz w:val="20"/>
                <w:highlight w:val="yellow"/>
              </w:rPr>
            </w:pPr>
            <w:r>
              <w:rPr>
                <w:sz w:val="20"/>
              </w:rPr>
              <w:t>5,94</w:t>
            </w:r>
          </w:p>
        </w:tc>
        <w:tc>
          <w:tcPr>
            <w:tcW w:w="1883" w:type="dxa"/>
            <w:tcBorders>
              <w:top w:val="single" w:sz="4" w:space="0" w:color="auto"/>
              <w:left w:val="single" w:sz="4" w:space="0" w:color="auto"/>
              <w:bottom w:val="single" w:sz="4" w:space="0" w:color="auto"/>
              <w:right w:val="single" w:sz="4" w:space="0" w:color="auto"/>
            </w:tcBorders>
            <w:vAlign w:val="center"/>
          </w:tcPr>
          <w:p w:rsidR="006F15A0" w:rsidRPr="00330CF4" w:rsidRDefault="00AE2F7F" w:rsidP="00C97BAF">
            <w:pPr>
              <w:tabs>
                <w:tab w:val="left" w:pos="8220"/>
              </w:tabs>
              <w:jc w:val="center"/>
              <w:rPr>
                <w:sz w:val="20"/>
                <w:highlight w:val="yellow"/>
              </w:rPr>
            </w:pPr>
            <w:r>
              <w:rPr>
                <w:sz w:val="20"/>
              </w:rPr>
              <w:t>21,12</w:t>
            </w:r>
          </w:p>
        </w:tc>
        <w:tc>
          <w:tcPr>
            <w:tcW w:w="1300" w:type="dxa"/>
            <w:tcBorders>
              <w:top w:val="single" w:sz="4" w:space="0" w:color="auto"/>
              <w:left w:val="single" w:sz="4" w:space="0" w:color="auto"/>
              <w:bottom w:val="single" w:sz="4" w:space="0" w:color="auto"/>
              <w:right w:val="single" w:sz="4" w:space="0" w:color="auto"/>
            </w:tcBorders>
            <w:vAlign w:val="center"/>
          </w:tcPr>
          <w:p w:rsidR="006F15A0" w:rsidRPr="00330CF4" w:rsidRDefault="00AE2F7F" w:rsidP="00C97BAF">
            <w:pPr>
              <w:tabs>
                <w:tab w:val="left" w:pos="8220"/>
              </w:tabs>
              <w:jc w:val="center"/>
              <w:rPr>
                <w:sz w:val="20"/>
                <w:highlight w:val="yellow"/>
              </w:rPr>
            </w:pPr>
            <w:r>
              <w:rPr>
                <w:sz w:val="20"/>
              </w:rPr>
              <w:t>-</w:t>
            </w:r>
          </w:p>
        </w:tc>
        <w:tc>
          <w:tcPr>
            <w:tcW w:w="1625" w:type="dxa"/>
            <w:tcBorders>
              <w:top w:val="single" w:sz="4" w:space="0" w:color="auto"/>
              <w:left w:val="single" w:sz="4" w:space="0" w:color="auto"/>
              <w:bottom w:val="single" w:sz="4" w:space="0" w:color="auto"/>
              <w:right w:val="single" w:sz="4" w:space="0" w:color="auto"/>
            </w:tcBorders>
            <w:vAlign w:val="center"/>
          </w:tcPr>
          <w:p w:rsidR="006F15A0" w:rsidRPr="006C16C1" w:rsidRDefault="001D5763" w:rsidP="00C97BAF">
            <w:pPr>
              <w:tabs>
                <w:tab w:val="left" w:pos="8220"/>
              </w:tabs>
              <w:jc w:val="center"/>
              <w:rPr>
                <w:sz w:val="20"/>
              </w:rPr>
            </w:pPr>
            <w:r>
              <w:rPr>
                <w:sz w:val="20"/>
              </w:rPr>
              <w:t>21,12</w:t>
            </w:r>
          </w:p>
        </w:tc>
      </w:tr>
      <w:tr w:rsidR="006F15A0" w:rsidRPr="00EE38F5" w:rsidTr="00C97BAF">
        <w:trPr>
          <w:trHeight w:val="871"/>
        </w:trPr>
        <w:tc>
          <w:tcPr>
            <w:tcW w:w="645" w:type="dxa"/>
            <w:tcBorders>
              <w:top w:val="single" w:sz="4" w:space="0" w:color="auto"/>
              <w:left w:val="single" w:sz="4" w:space="0" w:color="auto"/>
              <w:bottom w:val="single" w:sz="4" w:space="0" w:color="auto"/>
              <w:right w:val="single" w:sz="4" w:space="0" w:color="auto"/>
            </w:tcBorders>
          </w:tcPr>
          <w:p w:rsidR="006F15A0" w:rsidRPr="00EE38F5" w:rsidRDefault="00160D91" w:rsidP="00BE3D1F">
            <w:pPr>
              <w:jc w:val="center"/>
              <w:rPr>
                <w:sz w:val="20"/>
              </w:rPr>
            </w:pPr>
            <w:r>
              <w:rPr>
                <w:sz w:val="20"/>
              </w:rPr>
              <w:t>2</w:t>
            </w:r>
          </w:p>
        </w:tc>
        <w:tc>
          <w:tcPr>
            <w:tcW w:w="3962" w:type="dxa"/>
            <w:tcBorders>
              <w:top w:val="single" w:sz="4" w:space="0" w:color="auto"/>
              <w:left w:val="single" w:sz="4" w:space="0" w:color="auto"/>
              <w:bottom w:val="single" w:sz="4" w:space="0" w:color="auto"/>
              <w:right w:val="single" w:sz="4" w:space="0" w:color="auto"/>
            </w:tcBorders>
          </w:tcPr>
          <w:p w:rsidR="006F15A0" w:rsidRPr="00EE38F5" w:rsidRDefault="006F15A0" w:rsidP="00BE3D1F">
            <w:pPr>
              <w:rPr>
                <w:sz w:val="20"/>
              </w:rPr>
            </w:pPr>
            <w:r w:rsidRPr="00EE38F5">
              <w:rPr>
                <w:sz w:val="20"/>
              </w:rPr>
              <w:t>Жилые дома пониженной капитальности, имеющие три и менее видов благоустройства, неподключенные к системе центрального водоотведения</w:t>
            </w:r>
          </w:p>
        </w:tc>
        <w:tc>
          <w:tcPr>
            <w:tcW w:w="1388" w:type="dxa"/>
            <w:tcBorders>
              <w:top w:val="single" w:sz="4" w:space="0" w:color="auto"/>
              <w:left w:val="single" w:sz="4" w:space="0" w:color="auto"/>
              <w:bottom w:val="single" w:sz="4" w:space="0" w:color="auto"/>
              <w:right w:val="single" w:sz="4" w:space="0" w:color="auto"/>
            </w:tcBorders>
            <w:vAlign w:val="center"/>
          </w:tcPr>
          <w:p w:rsidR="006F15A0" w:rsidRPr="000A1EDF" w:rsidRDefault="00AE2F7F" w:rsidP="00C97BAF">
            <w:pPr>
              <w:jc w:val="center"/>
              <w:rPr>
                <w:sz w:val="20"/>
              </w:rPr>
            </w:pPr>
            <w:r w:rsidRPr="000A1EDF">
              <w:rPr>
                <w:sz w:val="20"/>
              </w:rPr>
              <w:t>30,</w:t>
            </w:r>
            <w:r w:rsidR="000A1EDF" w:rsidRPr="000A1EDF">
              <w:rPr>
                <w:sz w:val="20"/>
              </w:rPr>
              <w:t>57</w:t>
            </w:r>
          </w:p>
        </w:tc>
        <w:tc>
          <w:tcPr>
            <w:tcW w:w="1562" w:type="dxa"/>
            <w:tcBorders>
              <w:top w:val="single" w:sz="4" w:space="0" w:color="auto"/>
              <w:left w:val="single" w:sz="4" w:space="0" w:color="auto"/>
              <w:bottom w:val="single" w:sz="4" w:space="0" w:color="auto"/>
              <w:right w:val="single" w:sz="4" w:space="0" w:color="auto"/>
            </w:tcBorders>
            <w:vAlign w:val="center"/>
          </w:tcPr>
          <w:p w:rsidR="006F15A0" w:rsidRPr="000A1EDF" w:rsidRDefault="00C97BAF" w:rsidP="00C97BAF">
            <w:pPr>
              <w:jc w:val="center"/>
              <w:rPr>
                <w:sz w:val="20"/>
              </w:rPr>
            </w:pPr>
            <w:r w:rsidRPr="000A1EDF">
              <w:rPr>
                <w:sz w:val="20"/>
              </w:rPr>
              <w:t>10,85</w:t>
            </w:r>
          </w:p>
        </w:tc>
        <w:tc>
          <w:tcPr>
            <w:tcW w:w="1387" w:type="dxa"/>
            <w:tcBorders>
              <w:top w:val="single" w:sz="4" w:space="0" w:color="auto"/>
              <w:left w:val="single" w:sz="4" w:space="0" w:color="auto"/>
              <w:bottom w:val="single" w:sz="4" w:space="0" w:color="auto"/>
              <w:right w:val="single" w:sz="4" w:space="0" w:color="auto"/>
            </w:tcBorders>
            <w:vAlign w:val="center"/>
          </w:tcPr>
          <w:p w:rsidR="006F15A0" w:rsidRPr="000A1EDF" w:rsidRDefault="00AE2F7F" w:rsidP="00C97BAF">
            <w:pPr>
              <w:jc w:val="center"/>
              <w:rPr>
                <w:sz w:val="20"/>
              </w:rPr>
            </w:pPr>
            <w:r w:rsidRPr="000A1EDF">
              <w:rPr>
                <w:sz w:val="20"/>
              </w:rPr>
              <w:t>19,7</w:t>
            </w:r>
            <w:r w:rsidR="000A1EDF" w:rsidRPr="000A1EDF">
              <w:rPr>
                <w:sz w:val="20"/>
              </w:rPr>
              <w:t>2</w:t>
            </w:r>
          </w:p>
        </w:tc>
        <w:tc>
          <w:tcPr>
            <w:tcW w:w="1605" w:type="dxa"/>
            <w:tcBorders>
              <w:top w:val="single" w:sz="4" w:space="0" w:color="auto"/>
              <w:left w:val="single" w:sz="4" w:space="0" w:color="auto"/>
              <w:bottom w:val="single" w:sz="4" w:space="0" w:color="auto"/>
              <w:right w:val="single" w:sz="4" w:space="0" w:color="auto"/>
            </w:tcBorders>
            <w:vAlign w:val="center"/>
          </w:tcPr>
          <w:p w:rsidR="006F15A0" w:rsidRPr="00330CF4" w:rsidRDefault="001D5763" w:rsidP="00C97BAF">
            <w:pPr>
              <w:jc w:val="center"/>
              <w:rPr>
                <w:sz w:val="20"/>
                <w:highlight w:val="yellow"/>
              </w:rPr>
            </w:pPr>
            <w:r>
              <w:rPr>
                <w:sz w:val="20"/>
              </w:rPr>
              <w:t>3,</w:t>
            </w:r>
            <w:r w:rsidR="000A1EDF">
              <w:rPr>
                <w:sz w:val="20"/>
              </w:rPr>
              <w:t>70</w:t>
            </w:r>
          </w:p>
        </w:tc>
        <w:tc>
          <w:tcPr>
            <w:tcW w:w="1883" w:type="dxa"/>
            <w:tcBorders>
              <w:top w:val="single" w:sz="4" w:space="0" w:color="auto"/>
              <w:left w:val="single" w:sz="4" w:space="0" w:color="auto"/>
              <w:bottom w:val="single" w:sz="4" w:space="0" w:color="auto"/>
              <w:right w:val="single" w:sz="4" w:space="0" w:color="auto"/>
            </w:tcBorders>
            <w:vAlign w:val="center"/>
          </w:tcPr>
          <w:p w:rsidR="006F15A0" w:rsidRPr="00330CF4" w:rsidRDefault="00AE2F7F" w:rsidP="00C97BAF">
            <w:pPr>
              <w:jc w:val="center"/>
              <w:rPr>
                <w:sz w:val="20"/>
                <w:highlight w:val="yellow"/>
              </w:rPr>
            </w:pPr>
            <w:r>
              <w:rPr>
                <w:sz w:val="20"/>
              </w:rPr>
              <w:t>16,02</w:t>
            </w:r>
          </w:p>
        </w:tc>
        <w:tc>
          <w:tcPr>
            <w:tcW w:w="1300" w:type="dxa"/>
            <w:tcBorders>
              <w:top w:val="single" w:sz="4" w:space="0" w:color="auto"/>
              <w:left w:val="single" w:sz="4" w:space="0" w:color="auto"/>
              <w:bottom w:val="single" w:sz="4" w:space="0" w:color="auto"/>
              <w:right w:val="single" w:sz="4" w:space="0" w:color="auto"/>
            </w:tcBorders>
            <w:vAlign w:val="center"/>
          </w:tcPr>
          <w:p w:rsidR="006F15A0" w:rsidRPr="00330CF4" w:rsidRDefault="00AE2F7F" w:rsidP="00C97BAF">
            <w:pPr>
              <w:jc w:val="center"/>
              <w:rPr>
                <w:sz w:val="20"/>
                <w:highlight w:val="yellow"/>
              </w:rPr>
            </w:pPr>
            <w:r>
              <w:rPr>
                <w:sz w:val="20"/>
              </w:rPr>
              <w:t>-</w:t>
            </w:r>
          </w:p>
        </w:tc>
        <w:tc>
          <w:tcPr>
            <w:tcW w:w="1625" w:type="dxa"/>
            <w:tcBorders>
              <w:top w:val="single" w:sz="4" w:space="0" w:color="auto"/>
              <w:left w:val="single" w:sz="4" w:space="0" w:color="auto"/>
              <w:bottom w:val="single" w:sz="4" w:space="0" w:color="auto"/>
              <w:right w:val="single" w:sz="4" w:space="0" w:color="auto"/>
            </w:tcBorders>
            <w:vAlign w:val="center"/>
          </w:tcPr>
          <w:p w:rsidR="006F15A0" w:rsidRPr="00330CF4" w:rsidRDefault="001D5763" w:rsidP="00C97BAF">
            <w:pPr>
              <w:jc w:val="center"/>
              <w:rPr>
                <w:sz w:val="20"/>
                <w:highlight w:val="yellow"/>
              </w:rPr>
            </w:pPr>
            <w:r>
              <w:rPr>
                <w:sz w:val="20"/>
              </w:rPr>
              <w:t>16,02</w:t>
            </w:r>
          </w:p>
        </w:tc>
      </w:tr>
    </w:tbl>
    <w:p w:rsidR="006F15A0" w:rsidRPr="00160D91" w:rsidRDefault="0048397F" w:rsidP="00160D91">
      <w:pPr>
        <w:rPr>
          <w:sz w:val="20"/>
        </w:rPr>
      </w:pPr>
      <w:r>
        <w:rPr>
          <w:sz w:val="20"/>
        </w:rPr>
        <w:t>Примечание:</w:t>
      </w:r>
      <w:r w:rsidRPr="00B4774A">
        <w:rPr>
          <w:color w:val="000000"/>
          <w:sz w:val="20"/>
          <w:szCs w:val="28"/>
          <w:shd w:val="clear" w:color="auto" w:fill="FFFFFF"/>
        </w:rPr>
        <w:t xml:space="preserve"> В</w:t>
      </w:r>
      <w:r w:rsidR="006F15A0" w:rsidRPr="00B4774A">
        <w:rPr>
          <w:color w:val="000000"/>
          <w:sz w:val="20"/>
          <w:szCs w:val="28"/>
          <w:shd w:val="clear" w:color="auto" w:fill="FFFFFF"/>
        </w:rPr>
        <w:t xml:space="preserve">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то размер платы за содержание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(гр. 7</w:t>
      </w:r>
    </w:p>
    <w:p w:rsidR="004F431E" w:rsidRDefault="004F431E" w:rsidP="002F2975">
      <w:pPr>
        <w:rPr>
          <w:sz w:val="20"/>
        </w:rPr>
      </w:pPr>
    </w:p>
    <w:p w:rsidR="004F431E" w:rsidRDefault="004F431E" w:rsidP="002F2975">
      <w:pPr>
        <w:rPr>
          <w:sz w:val="20"/>
        </w:rPr>
      </w:pPr>
    </w:p>
    <w:p w:rsidR="004F431E" w:rsidRDefault="004F431E" w:rsidP="002F2975">
      <w:pPr>
        <w:rPr>
          <w:sz w:val="20"/>
        </w:rPr>
      </w:pPr>
    </w:p>
    <w:p w:rsidR="004F431E" w:rsidRDefault="004F431E" w:rsidP="002F2975">
      <w:pPr>
        <w:rPr>
          <w:sz w:val="20"/>
        </w:rPr>
      </w:pPr>
    </w:p>
    <w:p w:rsidR="00330CF4" w:rsidRDefault="00330CF4" w:rsidP="00330CF4">
      <w:pPr>
        <w:tabs>
          <w:tab w:val="left" w:pos="12897"/>
        </w:tabs>
        <w:rPr>
          <w:sz w:val="20"/>
        </w:rPr>
      </w:pPr>
      <w:r>
        <w:rPr>
          <w:sz w:val="20"/>
        </w:rPr>
        <w:t>Ведущий специалист</w:t>
      </w:r>
      <w:r>
        <w:rPr>
          <w:sz w:val="20"/>
        </w:rPr>
        <w:tab/>
        <w:t>Н.Ф.Пономарева</w:t>
      </w:r>
    </w:p>
    <w:p w:rsidR="00330CF4" w:rsidRDefault="00330CF4" w:rsidP="00330CF4">
      <w:pPr>
        <w:rPr>
          <w:sz w:val="20"/>
        </w:rPr>
      </w:pPr>
    </w:p>
    <w:p w:rsidR="002F2975" w:rsidRDefault="002F2975" w:rsidP="00330CF4">
      <w:pPr>
        <w:tabs>
          <w:tab w:val="left" w:pos="11865"/>
        </w:tabs>
      </w:pPr>
    </w:p>
    <w:sectPr w:rsidR="002F2975" w:rsidSect="001912B6">
      <w:type w:val="nextColumn"/>
      <w:pgSz w:w="16838" w:h="11906" w:orient="landscape"/>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191" w:rsidRDefault="009C5191">
      <w:r>
        <w:separator/>
      </w:r>
    </w:p>
  </w:endnote>
  <w:endnote w:type="continuationSeparator" w:id="1">
    <w:p w:rsidR="009C5191" w:rsidRDefault="009C5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C2" w:rsidRDefault="00E87939">
    <w:pPr>
      <w:pStyle w:val="a4"/>
      <w:framePr w:wrap="around" w:vAnchor="text" w:hAnchor="margin" w:xAlign="center" w:y="1"/>
      <w:rPr>
        <w:rStyle w:val="a6"/>
      </w:rPr>
    </w:pPr>
    <w:r>
      <w:rPr>
        <w:rStyle w:val="a6"/>
      </w:rPr>
      <w:fldChar w:fldCharType="begin"/>
    </w:r>
    <w:r w:rsidR="00C650C2">
      <w:rPr>
        <w:rStyle w:val="a6"/>
      </w:rPr>
      <w:instrText xml:space="preserve">PAGE  </w:instrText>
    </w:r>
    <w:r>
      <w:rPr>
        <w:rStyle w:val="a6"/>
      </w:rPr>
      <w:fldChar w:fldCharType="end"/>
    </w:r>
  </w:p>
  <w:p w:rsidR="00C650C2" w:rsidRDefault="00C650C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C2" w:rsidRDefault="00C650C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191" w:rsidRDefault="009C5191">
      <w:r>
        <w:separator/>
      </w:r>
    </w:p>
  </w:footnote>
  <w:footnote w:type="continuationSeparator" w:id="1">
    <w:p w:rsidR="009C5191" w:rsidRDefault="009C5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1B36"/>
    <w:multiLevelType w:val="hybridMultilevel"/>
    <w:tmpl w:val="3386148A"/>
    <w:lvl w:ilvl="0" w:tplc="42BCB1A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D2EFE"/>
    <w:multiLevelType w:val="hybridMultilevel"/>
    <w:tmpl w:val="DDF8ECF2"/>
    <w:lvl w:ilvl="0" w:tplc="BC326ACA">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3E4F55"/>
    <w:multiLevelType w:val="hybridMultilevel"/>
    <w:tmpl w:val="938AA396"/>
    <w:lvl w:ilvl="0" w:tplc="3C56272E">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3">
    <w:nsid w:val="563328A3"/>
    <w:multiLevelType w:val="hybridMultilevel"/>
    <w:tmpl w:val="5562FDAE"/>
    <w:lvl w:ilvl="0" w:tplc="02B68344">
      <w:start w:val="3"/>
      <w:numFmt w:val="decimal"/>
      <w:lvlText w:val="%1."/>
      <w:lvlJc w:val="left"/>
      <w:pPr>
        <w:ind w:left="1560" w:hanging="360"/>
      </w:pPr>
    </w:lvl>
    <w:lvl w:ilvl="1" w:tplc="04190019">
      <w:start w:val="1"/>
      <w:numFmt w:val="lowerLetter"/>
      <w:lvlText w:val="%2."/>
      <w:lvlJc w:val="left"/>
      <w:pPr>
        <w:ind w:left="2280" w:hanging="360"/>
      </w:pPr>
    </w:lvl>
    <w:lvl w:ilvl="2" w:tplc="0419001B">
      <w:start w:val="1"/>
      <w:numFmt w:val="lowerRoman"/>
      <w:lvlText w:val="%3."/>
      <w:lvlJc w:val="right"/>
      <w:pPr>
        <w:ind w:left="3000" w:hanging="180"/>
      </w:pPr>
    </w:lvl>
    <w:lvl w:ilvl="3" w:tplc="0419000F">
      <w:start w:val="1"/>
      <w:numFmt w:val="decimal"/>
      <w:lvlText w:val="%4."/>
      <w:lvlJc w:val="left"/>
      <w:pPr>
        <w:ind w:left="3720" w:hanging="360"/>
      </w:pPr>
    </w:lvl>
    <w:lvl w:ilvl="4" w:tplc="04190019">
      <w:start w:val="1"/>
      <w:numFmt w:val="lowerLetter"/>
      <w:lvlText w:val="%5."/>
      <w:lvlJc w:val="left"/>
      <w:pPr>
        <w:ind w:left="4440" w:hanging="360"/>
      </w:pPr>
    </w:lvl>
    <w:lvl w:ilvl="5" w:tplc="0419001B">
      <w:start w:val="1"/>
      <w:numFmt w:val="lowerRoman"/>
      <w:lvlText w:val="%6."/>
      <w:lvlJc w:val="right"/>
      <w:pPr>
        <w:ind w:left="5160" w:hanging="180"/>
      </w:pPr>
    </w:lvl>
    <w:lvl w:ilvl="6" w:tplc="0419000F">
      <w:start w:val="1"/>
      <w:numFmt w:val="decimal"/>
      <w:lvlText w:val="%7."/>
      <w:lvlJc w:val="left"/>
      <w:pPr>
        <w:ind w:left="5880" w:hanging="360"/>
      </w:pPr>
    </w:lvl>
    <w:lvl w:ilvl="7" w:tplc="04190019">
      <w:start w:val="1"/>
      <w:numFmt w:val="lowerLetter"/>
      <w:lvlText w:val="%8."/>
      <w:lvlJc w:val="left"/>
      <w:pPr>
        <w:ind w:left="6600" w:hanging="360"/>
      </w:pPr>
    </w:lvl>
    <w:lvl w:ilvl="8" w:tplc="0419001B">
      <w:start w:val="1"/>
      <w:numFmt w:val="lowerRoman"/>
      <w:lvlText w:val="%9."/>
      <w:lvlJc w:val="right"/>
      <w:pPr>
        <w:ind w:left="7320" w:hanging="180"/>
      </w:pPr>
    </w:lvl>
  </w:abstractNum>
  <w:abstractNum w:abstractNumId="4">
    <w:nsid w:val="5FC84D5E"/>
    <w:multiLevelType w:val="hybridMultilevel"/>
    <w:tmpl w:val="FDE04260"/>
    <w:lvl w:ilvl="0" w:tplc="BC326ACA">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F546BD"/>
    <w:multiLevelType w:val="hybridMultilevel"/>
    <w:tmpl w:val="ED009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577C73"/>
    <w:multiLevelType w:val="hybridMultilevel"/>
    <w:tmpl w:val="1654D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0E1081"/>
    <w:multiLevelType w:val="hybridMultilevel"/>
    <w:tmpl w:val="FDE04260"/>
    <w:lvl w:ilvl="0" w:tplc="BC326ACA">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826D15"/>
    <w:multiLevelType w:val="hybridMultilevel"/>
    <w:tmpl w:val="360008F6"/>
    <w:lvl w:ilvl="0" w:tplc="B1A8EF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7"/>
  </w:num>
  <w:num w:numId="7">
    <w:abstractNumId w:val="0"/>
  </w:num>
  <w:num w:numId="8">
    <w:abstractNumId w:val="1"/>
  </w:num>
  <w:num w:numId="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8067A"/>
    <w:rsid w:val="00004B79"/>
    <w:rsid w:val="000053E6"/>
    <w:rsid w:val="000216E4"/>
    <w:rsid w:val="00043991"/>
    <w:rsid w:val="0004408E"/>
    <w:rsid w:val="0004433E"/>
    <w:rsid w:val="0004794C"/>
    <w:rsid w:val="0005106A"/>
    <w:rsid w:val="00054D60"/>
    <w:rsid w:val="00055C8C"/>
    <w:rsid w:val="0006195B"/>
    <w:rsid w:val="000622B0"/>
    <w:rsid w:val="0006436A"/>
    <w:rsid w:val="000645D5"/>
    <w:rsid w:val="00064EF0"/>
    <w:rsid w:val="00074797"/>
    <w:rsid w:val="0007648D"/>
    <w:rsid w:val="0009070D"/>
    <w:rsid w:val="000926F5"/>
    <w:rsid w:val="00093B29"/>
    <w:rsid w:val="000949AA"/>
    <w:rsid w:val="000955C0"/>
    <w:rsid w:val="00097BB4"/>
    <w:rsid w:val="000A1EDF"/>
    <w:rsid w:val="000A390B"/>
    <w:rsid w:val="000B1B67"/>
    <w:rsid w:val="000B1D77"/>
    <w:rsid w:val="000C0377"/>
    <w:rsid w:val="000C2579"/>
    <w:rsid w:val="000C5E6D"/>
    <w:rsid w:val="000D22A3"/>
    <w:rsid w:val="000E4DA2"/>
    <w:rsid w:val="000F3576"/>
    <w:rsid w:val="00106C72"/>
    <w:rsid w:val="00115478"/>
    <w:rsid w:val="00121DEB"/>
    <w:rsid w:val="0012303D"/>
    <w:rsid w:val="0013021E"/>
    <w:rsid w:val="00142E05"/>
    <w:rsid w:val="001443FB"/>
    <w:rsid w:val="00144803"/>
    <w:rsid w:val="0015054B"/>
    <w:rsid w:val="00160D91"/>
    <w:rsid w:val="001624C8"/>
    <w:rsid w:val="001628D3"/>
    <w:rsid w:val="00180DB9"/>
    <w:rsid w:val="0018334E"/>
    <w:rsid w:val="00186E59"/>
    <w:rsid w:val="001912B6"/>
    <w:rsid w:val="0019375C"/>
    <w:rsid w:val="00194BE8"/>
    <w:rsid w:val="001B4406"/>
    <w:rsid w:val="001B5997"/>
    <w:rsid w:val="001B6C0F"/>
    <w:rsid w:val="001C302E"/>
    <w:rsid w:val="001D5763"/>
    <w:rsid w:val="001E44DF"/>
    <w:rsid w:val="001E52B7"/>
    <w:rsid w:val="001E57D7"/>
    <w:rsid w:val="001F6E51"/>
    <w:rsid w:val="001F73F8"/>
    <w:rsid w:val="00203E8D"/>
    <w:rsid w:val="0020540C"/>
    <w:rsid w:val="00210AEE"/>
    <w:rsid w:val="0022230D"/>
    <w:rsid w:val="00230080"/>
    <w:rsid w:val="00230999"/>
    <w:rsid w:val="002370FD"/>
    <w:rsid w:val="002400C9"/>
    <w:rsid w:val="00245813"/>
    <w:rsid w:val="00245F77"/>
    <w:rsid w:val="00250F5E"/>
    <w:rsid w:val="00251D67"/>
    <w:rsid w:val="002548E5"/>
    <w:rsid w:val="0026316B"/>
    <w:rsid w:val="002651B4"/>
    <w:rsid w:val="00267315"/>
    <w:rsid w:val="00270EA0"/>
    <w:rsid w:val="0027249E"/>
    <w:rsid w:val="00285D83"/>
    <w:rsid w:val="00287306"/>
    <w:rsid w:val="00292B43"/>
    <w:rsid w:val="002A5EA2"/>
    <w:rsid w:val="002A6ABF"/>
    <w:rsid w:val="002B6CE8"/>
    <w:rsid w:val="002B789E"/>
    <w:rsid w:val="002B7C9B"/>
    <w:rsid w:val="002C313E"/>
    <w:rsid w:val="002D2236"/>
    <w:rsid w:val="002E1637"/>
    <w:rsid w:val="002E1DE6"/>
    <w:rsid w:val="002E3936"/>
    <w:rsid w:val="002F2975"/>
    <w:rsid w:val="002F41C1"/>
    <w:rsid w:val="002F5317"/>
    <w:rsid w:val="002F7A64"/>
    <w:rsid w:val="00304420"/>
    <w:rsid w:val="00304ECA"/>
    <w:rsid w:val="00311273"/>
    <w:rsid w:val="00311928"/>
    <w:rsid w:val="00314F6A"/>
    <w:rsid w:val="0031580A"/>
    <w:rsid w:val="00324114"/>
    <w:rsid w:val="003257BF"/>
    <w:rsid w:val="00326FC1"/>
    <w:rsid w:val="00330484"/>
    <w:rsid w:val="00330CF4"/>
    <w:rsid w:val="003425D5"/>
    <w:rsid w:val="00351906"/>
    <w:rsid w:val="00370AFF"/>
    <w:rsid w:val="00376E04"/>
    <w:rsid w:val="0037717B"/>
    <w:rsid w:val="003827DE"/>
    <w:rsid w:val="003829EE"/>
    <w:rsid w:val="003B0244"/>
    <w:rsid w:val="003B193B"/>
    <w:rsid w:val="003B1E3D"/>
    <w:rsid w:val="003B4164"/>
    <w:rsid w:val="003F019C"/>
    <w:rsid w:val="003F1D7B"/>
    <w:rsid w:val="003F3337"/>
    <w:rsid w:val="003F3FAA"/>
    <w:rsid w:val="004021B2"/>
    <w:rsid w:val="00404EA6"/>
    <w:rsid w:val="00410FDD"/>
    <w:rsid w:val="00416681"/>
    <w:rsid w:val="00416F99"/>
    <w:rsid w:val="0042248B"/>
    <w:rsid w:val="004245D5"/>
    <w:rsid w:val="004252A5"/>
    <w:rsid w:val="00427C96"/>
    <w:rsid w:val="00431F44"/>
    <w:rsid w:val="00434ABD"/>
    <w:rsid w:val="00447983"/>
    <w:rsid w:val="00454861"/>
    <w:rsid w:val="0047050E"/>
    <w:rsid w:val="004769F9"/>
    <w:rsid w:val="00476F49"/>
    <w:rsid w:val="00482436"/>
    <w:rsid w:val="0048397F"/>
    <w:rsid w:val="0048463B"/>
    <w:rsid w:val="004974D5"/>
    <w:rsid w:val="004A152B"/>
    <w:rsid w:val="004A1DAC"/>
    <w:rsid w:val="004A2F85"/>
    <w:rsid w:val="004A34C8"/>
    <w:rsid w:val="004B289E"/>
    <w:rsid w:val="004B61CF"/>
    <w:rsid w:val="004C3EF2"/>
    <w:rsid w:val="004C5800"/>
    <w:rsid w:val="004C7657"/>
    <w:rsid w:val="004D2634"/>
    <w:rsid w:val="004E1A21"/>
    <w:rsid w:val="004E2D65"/>
    <w:rsid w:val="004E35B3"/>
    <w:rsid w:val="004F1463"/>
    <w:rsid w:val="004F431E"/>
    <w:rsid w:val="00502022"/>
    <w:rsid w:val="00510D1A"/>
    <w:rsid w:val="00513C54"/>
    <w:rsid w:val="00514086"/>
    <w:rsid w:val="00535E5C"/>
    <w:rsid w:val="00546ED8"/>
    <w:rsid w:val="005506C6"/>
    <w:rsid w:val="00554A4C"/>
    <w:rsid w:val="00565FF1"/>
    <w:rsid w:val="0057279D"/>
    <w:rsid w:val="0057355E"/>
    <w:rsid w:val="00575871"/>
    <w:rsid w:val="00576DAE"/>
    <w:rsid w:val="00581332"/>
    <w:rsid w:val="005820FE"/>
    <w:rsid w:val="0059156F"/>
    <w:rsid w:val="00594A54"/>
    <w:rsid w:val="005A7794"/>
    <w:rsid w:val="005A7A3F"/>
    <w:rsid w:val="005B46EF"/>
    <w:rsid w:val="005C1970"/>
    <w:rsid w:val="005C328F"/>
    <w:rsid w:val="005C4A2E"/>
    <w:rsid w:val="005C6BBC"/>
    <w:rsid w:val="005C7788"/>
    <w:rsid w:val="005C7C0F"/>
    <w:rsid w:val="005D04FA"/>
    <w:rsid w:val="005D3B3B"/>
    <w:rsid w:val="005E0466"/>
    <w:rsid w:val="005E3AA1"/>
    <w:rsid w:val="005E62FF"/>
    <w:rsid w:val="00602A06"/>
    <w:rsid w:val="00605E51"/>
    <w:rsid w:val="006153DF"/>
    <w:rsid w:val="00615F14"/>
    <w:rsid w:val="00616861"/>
    <w:rsid w:val="00631129"/>
    <w:rsid w:val="00633934"/>
    <w:rsid w:val="00641482"/>
    <w:rsid w:val="0065449B"/>
    <w:rsid w:val="00667A55"/>
    <w:rsid w:val="00671372"/>
    <w:rsid w:val="006735A9"/>
    <w:rsid w:val="00675A0C"/>
    <w:rsid w:val="00675EB5"/>
    <w:rsid w:val="0068067A"/>
    <w:rsid w:val="00690E10"/>
    <w:rsid w:val="00692834"/>
    <w:rsid w:val="006945F0"/>
    <w:rsid w:val="00695D87"/>
    <w:rsid w:val="006A484A"/>
    <w:rsid w:val="006A634E"/>
    <w:rsid w:val="006A6A93"/>
    <w:rsid w:val="006C16C1"/>
    <w:rsid w:val="006C7D59"/>
    <w:rsid w:val="006D1855"/>
    <w:rsid w:val="006D4E8E"/>
    <w:rsid w:val="006E537C"/>
    <w:rsid w:val="006F15A0"/>
    <w:rsid w:val="006F1A94"/>
    <w:rsid w:val="006F3514"/>
    <w:rsid w:val="006F379A"/>
    <w:rsid w:val="00702B6C"/>
    <w:rsid w:val="007130FC"/>
    <w:rsid w:val="00716AE9"/>
    <w:rsid w:val="00730C18"/>
    <w:rsid w:val="007323CD"/>
    <w:rsid w:val="00735A12"/>
    <w:rsid w:val="007415A2"/>
    <w:rsid w:val="0074290C"/>
    <w:rsid w:val="00743DE6"/>
    <w:rsid w:val="00744ED5"/>
    <w:rsid w:val="00747AA2"/>
    <w:rsid w:val="007519B6"/>
    <w:rsid w:val="0075400F"/>
    <w:rsid w:val="007561D4"/>
    <w:rsid w:val="007774A3"/>
    <w:rsid w:val="00781446"/>
    <w:rsid w:val="00790965"/>
    <w:rsid w:val="00794638"/>
    <w:rsid w:val="007A12ED"/>
    <w:rsid w:val="007B0F1D"/>
    <w:rsid w:val="007B1090"/>
    <w:rsid w:val="007B345E"/>
    <w:rsid w:val="007B6EC3"/>
    <w:rsid w:val="007C0303"/>
    <w:rsid w:val="007C6A46"/>
    <w:rsid w:val="007C7D66"/>
    <w:rsid w:val="007D16BB"/>
    <w:rsid w:val="007D5948"/>
    <w:rsid w:val="007D5BEA"/>
    <w:rsid w:val="007D5FCF"/>
    <w:rsid w:val="00831D6A"/>
    <w:rsid w:val="008368F7"/>
    <w:rsid w:val="00836EF4"/>
    <w:rsid w:val="00846CBB"/>
    <w:rsid w:val="00852A20"/>
    <w:rsid w:val="00854C2B"/>
    <w:rsid w:val="0085534C"/>
    <w:rsid w:val="0085581E"/>
    <w:rsid w:val="0087616A"/>
    <w:rsid w:val="00880D83"/>
    <w:rsid w:val="008823A5"/>
    <w:rsid w:val="00883E44"/>
    <w:rsid w:val="00887E98"/>
    <w:rsid w:val="00892DB2"/>
    <w:rsid w:val="008B66F5"/>
    <w:rsid w:val="008C3CCF"/>
    <w:rsid w:val="008C62C6"/>
    <w:rsid w:val="008E672D"/>
    <w:rsid w:val="008E76C3"/>
    <w:rsid w:val="008F3573"/>
    <w:rsid w:val="00907DAB"/>
    <w:rsid w:val="00910B79"/>
    <w:rsid w:val="00913CBD"/>
    <w:rsid w:val="00937E2A"/>
    <w:rsid w:val="00947A1B"/>
    <w:rsid w:val="00950332"/>
    <w:rsid w:val="0095446C"/>
    <w:rsid w:val="009635FD"/>
    <w:rsid w:val="00964BA9"/>
    <w:rsid w:val="00965FF1"/>
    <w:rsid w:val="009707D0"/>
    <w:rsid w:val="009714EF"/>
    <w:rsid w:val="0097216D"/>
    <w:rsid w:val="00983C53"/>
    <w:rsid w:val="00984DC6"/>
    <w:rsid w:val="0099000B"/>
    <w:rsid w:val="009A00DF"/>
    <w:rsid w:val="009A16EA"/>
    <w:rsid w:val="009A6290"/>
    <w:rsid w:val="009B6C86"/>
    <w:rsid w:val="009C0E20"/>
    <w:rsid w:val="009C5191"/>
    <w:rsid w:val="009C53F0"/>
    <w:rsid w:val="009D4955"/>
    <w:rsid w:val="009E1FFD"/>
    <w:rsid w:val="009F2960"/>
    <w:rsid w:val="00A069C2"/>
    <w:rsid w:val="00A073BC"/>
    <w:rsid w:val="00A10D6D"/>
    <w:rsid w:val="00A118D2"/>
    <w:rsid w:val="00A35A14"/>
    <w:rsid w:val="00A36BCB"/>
    <w:rsid w:val="00A456E6"/>
    <w:rsid w:val="00A52D40"/>
    <w:rsid w:val="00A62CEB"/>
    <w:rsid w:val="00A661F5"/>
    <w:rsid w:val="00A7783B"/>
    <w:rsid w:val="00A81843"/>
    <w:rsid w:val="00A82E34"/>
    <w:rsid w:val="00A8321B"/>
    <w:rsid w:val="00A860B7"/>
    <w:rsid w:val="00A86F22"/>
    <w:rsid w:val="00A93FDC"/>
    <w:rsid w:val="00A9544E"/>
    <w:rsid w:val="00AA4BB9"/>
    <w:rsid w:val="00AA7C1A"/>
    <w:rsid w:val="00AC0BD0"/>
    <w:rsid w:val="00AC1997"/>
    <w:rsid w:val="00AC4295"/>
    <w:rsid w:val="00AD3B1A"/>
    <w:rsid w:val="00AD4F73"/>
    <w:rsid w:val="00AD6A74"/>
    <w:rsid w:val="00AD70C7"/>
    <w:rsid w:val="00AE2F7F"/>
    <w:rsid w:val="00AE2FD3"/>
    <w:rsid w:val="00B06EEB"/>
    <w:rsid w:val="00B10D81"/>
    <w:rsid w:val="00B14B01"/>
    <w:rsid w:val="00B27AC2"/>
    <w:rsid w:val="00B352B7"/>
    <w:rsid w:val="00B37B2B"/>
    <w:rsid w:val="00B37B63"/>
    <w:rsid w:val="00B452FF"/>
    <w:rsid w:val="00B4774A"/>
    <w:rsid w:val="00B60181"/>
    <w:rsid w:val="00B7246B"/>
    <w:rsid w:val="00B76D85"/>
    <w:rsid w:val="00B77741"/>
    <w:rsid w:val="00B91BFE"/>
    <w:rsid w:val="00B96C27"/>
    <w:rsid w:val="00BA176A"/>
    <w:rsid w:val="00BA2FAA"/>
    <w:rsid w:val="00BB4A5B"/>
    <w:rsid w:val="00BC745B"/>
    <w:rsid w:val="00BD09CF"/>
    <w:rsid w:val="00BD1A53"/>
    <w:rsid w:val="00BE3D1F"/>
    <w:rsid w:val="00BE42A8"/>
    <w:rsid w:val="00BF1A18"/>
    <w:rsid w:val="00BF2E38"/>
    <w:rsid w:val="00BF3C1A"/>
    <w:rsid w:val="00BF5294"/>
    <w:rsid w:val="00C13BF7"/>
    <w:rsid w:val="00C22619"/>
    <w:rsid w:val="00C23F51"/>
    <w:rsid w:val="00C24BCC"/>
    <w:rsid w:val="00C272CC"/>
    <w:rsid w:val="00C345FE"/>
    <w:rsid w:val="00C370BB"/>
    <w:rsid w:val="00C420F8"/>
    <w:rsid w:val="00C43BD6"/>
    <w:rsid w:val="00C44B29"/>
    <w:rsid w:val="00C50AA9"/>
    <w:rsid w:val="00C54A55"/>
    <w:rsid w:val="00C60322"/>
    <w:rsid w:val="00C611BF"/>
    <w:rsid w:val="00C6337A"/>
    <w:rsid w:val="00C650C2"/>
    <w:rsid w:val="00C67D00"/>
    <w:rsid w:val="00C7124F"/>
    <w:rsid w:val="00C848E7"/>
    <w:rsid w:val="00C952A6"/>
    <w:rsid w:val="00C97BAF"/>
    <w:rsid w:val="00CA2018"/>
    <w:rsid w:val="00CA4D1F"/>
    <w:rsid w:val="00CA5A49"/>
    <w:rsid w:val="00CB4029"/>
    <w:rsid w:val="00CB6DA6"/>
    <w:rsid w:val="00CC33ED"/>
    <w:rsid w:val="00CD35F5"/>
    <w:rsid w:val="00CE12E0"/>
    <w:rsid w:val="00CF354F"/>
    <w:rsid w:val="00CF399F"/>
    <w:rsid w:val="00D00E79"/>
    <w:rsid w:val="00D03FA5"/>
    <w:rsid w:val="00D13AE1"/>
    <w:rsid w:val="00D16BBA"/>
    <w:rsid w:val="00D23BDE"/>
    <w:rsid w:val="00D42426"/>
    <w:rsid w:val="00D425C2"/>
    <w:rsid w:val="00D47542"/>
    <w:rsid w:val="00D521E5"/>
    <w:rsid w:val="00D60028"/>
    <w:rsid w:val="00D618D2"/>
    <w:rsid w:val="00D64B42"/>
    <w:rsid w:val="00D65071"/>
    <w:rsid w:val="00D867ED"/>
    <w:rsid w:val="00D95383"/>
    <w:rsid w:val="00DA240E"/>
    <w:rsid w:val="00DD2B7D"/>
    <w:rsid w:val="00DD2C0F"/>
    <w:rsid w:val="00DD51C3"/>
    <w:rsid w:val="00DE2A94"/>
    <w:rsid w:val="00DF142A"/>
    <w:rsid w:val="00E02DC7"/>
    <w:rsid w:val="00E06FB3"/>
    <w:rsid w:val="00E10DD1"/>
    <w:rsid w:val="00E1577E"/>
    <w:rsid w:val="00E24089"/>
    <w:rsid w:val="00E261AE"/>
    <w:rsid w:val="00E30C8A"/>
    <w:rsid w:val="00E341BE"/>
    <w:rsid w:val="00E42DAF"/>
    <w:rsid w:val="00E51196"/>
    <w:rsid w:val="00E55621"/>
    <w:rsid w:val="00E63A91"/>
    <w:rsid w:val="00E63D3A"/>
    <w:rsid w:val="00E772FC"/>
    <w:rsid w:val="00E811AA"/>
    <w:rsid w:val="00E820F5"/>
    <w:rsid w:val="00E83FEE"/>
    <w:rsid w:val="00E878BF"/>
    <w:rsid w:val="00E87939"/>
    <w:rsid w:val="00EA473C"/>
    <w:rsid w:val="00EA5408"/>
    <w:rsid w:val="00EB270C"/>
    <w:rsid w:val="00EB29A0"/>
    <w:rsid w:val="00EB417A"/>
    <w:rsid w:val="00EB52ED"/>
    <w:rsid w:val="00EB53F1"/>
    <w:rsid w:val="00EB642F"/>
    <w:rsid w:val="00EC2188"/>
    <w:rsid w:val="00EC3AEB"/>
    <w:rsid w:val="00ED12C2"/>
    <w:rsid w:val="00EE28B2"/>
    <w:rsid w:val="00EE38F5"/>
    <w:rsid w:val="00EE772E"/>
    <w:rsid w:val="00EF13D2"/>
    <w:rsid w:val="00F015EC"/>
    <w:rsid w:val="00F022F2"/>
    <w:rsid w:val="00F023F3"/>
    <w:rsid w:val="00F117FB"/>
    <w:rsid w:val="00F14947"/>
    <w:rsid w:val="00F14989"/>
    <w:rsid w:val="00F212E2"/>
    <w:rsid w:val="00F22401"/>
    <w:rsid w:val="00F56DB1"/>
    <w:rsid w:val="00F635D8"/>
    <w:rsid w:val="00F66B76"/>
    <w:rsid w:val="00F725A4"/>
    <w:rsid w:val="00F72A43"/>
    <w:rsid w:val="00F7695E"/>
    <w:rsid w:val="00F87816"/>
    <w:rsid w:val="00F928E5"/>
    <w:rsid w:val="00F932F3"/>
    <w:rsid w:val="00F96F34"/>
    <w:rsid w:val="00FA04A6"/>
    <w:rsid w:val="00FA3485"/>
    <w:rsid w:val="00FB0020"/>
    <w:rsid w:val="00FB350E"/>
    <w:rsid w:val="00FB4CB7"/>
    <w:rsid w:val="00FB4D5E"/>
    <w:rsid w:val="00FB5966"/>
    <w:rsid w:val="00FC73F0"/>
    <w:rsid w:val="00FD23DA"/>
    <w:rsid w:val="00FD489D"/>
    <w:rsid w:val="00FD67B0"/>
    <w:rsid w:val="00FE211A"/>
    <w:rsid w:val="00FE4C1F"/>
    <w:rsid w:val="00FE6FBD"/>
    <w:rsid w:val="00FF1A17"/>
    <w:rsid w:val="00FF2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147"/>
    <w:rPr>
      <w:sz w:val="28"/>
    </w:rPr>
  </w:style>
  <w:style w:type="paragraph" w:styleId="1">
    <w:name w:val="heading 1"/>
    <w:basedOn w:val="a"/>
    <w:next w:val="a"/>
    <w:qFormat/>
    <w:rsid w:val="00FF2147"/>
    <w:pPr>
      <w:keepNext/>
      <w:jc w:val="center"/>
      <w:outlineLvl w:val="0"/>
    </w:pPr>
    <w:rPr>
      <w:b/>
      <w:noProof/>
    </w:rPr>
  </w:style>
  <w:style w:type="paragraph" w:styleId="2">
    <w:name w:val="heading 2"/>
    <w:basedOn w:val="a"/>
    <w:next w:val="a"/>
    <w:qFormat/>
    <w:rsid w:val="00FF2147"/>
    <w:pPr>
      <w:keepNext/>
      <w:jc w:val="center"/>
      <w:outlineLvl w:val="1"/>
    </w:pPr>
    <w:rPr>
      <w:b/>
      <w:noProof/>
      <w:sz w:val="32"/>
    </w:rPr>
  </w:style>
  <w:style w:type="paragraph" w:styleId="3">
    <w:name w:val="heading 3"/>
    <w:basedOn w:val="a"/>
    <w:next w:val="a"/>
    <w:qFormat/>
    <w:rsid w:val="00CC33ED"/>
    <w:pPr>
      <w:keepNext/>
      <w:spacing w:before="240" w:after="60"/>
      <w:outlineLvl w:val="2"/>
    </w:pPr>
    <w:rPr>
      <w:rFonts w:ascii="Arial" w:hAnsi="Arial" w:cs="Arial"/>
      <w:b/>
      <w:bCs/>
      <w:sz w:val="26"/>
      <w:szCs w:val="26"/>
    </w:rPr>
  </w:style>
  <w:style w:type="paragraph" w:styleId="4">
    <w:name w:val="heading 4"/>
    <w:basedOn w:val="a"/>
    <w:next w:val="a"/>
    <w:qFormat/>
    <w:rsid w:val="00CC33ED"/>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F2147"/>
    <w:pPr>
      <w:ind w:firstLine="1134"/>
      <w:jc w:val="both"/>
    </w:pPr>
    <w:rPr>
      <w:noProof/>
    </w:rPr>
  </w:style>
  <w:style w:type="paragraph" w:styleId="a4">
    <w:name w:val="footer"/>
    <w:basedOn w:val="a"/>
    <w:link w:val="a5"/>
    <w:rsid w:val="00FF2147"/>
    <w:pPr>
      <w:tabs>
        <w:tab w:val="center" w:pos="4153"/>
        <w:tab w:val="right" w:pos="8306"/>
      </w:tabs>
    </w:pPr>
  </w:style>
  <w:style w:type="character" w:styleId="a6">
    <w:name w:val="page number"/>
    <w:basedOn w:val="a0"/>
    <w:rsid w:val="00FF2147"/>
  </w:style>
  <w:style w:type="paragraph" w:styleId="a7">
    <w:name w:val="header"/>
    <w:basedOn w:val="a"/>
    <w:link w:val="a8"/>
    <w:rsid w:val="00FF2147"/>
    <w:pPr>
      <w:tabs>
        <w:tab w:val="center" w:pos="4153"/>
        <w:tab w:val="right" w:pos="8306"/>
      </w:tabs>
    </w:pPr>
  </w:style>
  <w:style w:type="paragraph" w:styleId="20">
    <w:name w:val="Body Text 2"/>
    <w:basedOn w:val="a"/>
    <w:link w:val="21"/>
    <w:rsid w:val="00FF2147"/>
    <w:pPr>
      <w:jc w:val="both"/>
    </w:pPr>
  </w:style>
  <w:style w:type="table" w:styleId="a9">
    <w:name w:val="Table Grid"/>
    <w:basedOn w:val="a1"/>
    <w:rsid w:val="002A5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427C96"/>
    <w:rPr>
      <w:rFonts w:ascii="Tahoma" w:hAnsi="Tahoma" w:cs="Tahoma"/>
      <w:sz w:val="16"/>
      <w:szCs w:val="16"/>
    </w:rPr>
  </w:style>
  <w:style w:type="paragraph" w:styleId="ab">
    <w:name w:val="Body Text"/>
    <w:basedOn w:val="a"/>
    <w:link w:val="ac"/>
    <w:rsid w:val="00180DB9"/>
    <w:pPr>
      <w:spacing w:after="120"/>
    </w:pPr>
  </w:style>
  <w:style w:type="paragraph" w:customStyle="1" w:styleId="10">
    <w:name w:val="заголовок 1"/>
    <w:basedOn w:val="a"/>
    <w:next w:val="a"/>
    <w:rsid w:val="00180DB9"/>
    <w:pPr>
      <w:keepNext/>
      <w:autoSpaceDE w:val="0"/>
      <w:autoSpaceDN w:val="0"/>
      <w:jc w:val="center"/>
    </w:pPr>
    <w:rPr>
      <w:b/>
      <w:bCs/>
      <w:spacing w:val="62"/>
      <w:sz w:val="36"/>
      <w:szCs w:val="36"/>
      <w:lang w:val="en-US"/>
    </w:rPr>
  </w:style>
  <w:style w:type="paragraph" w:customStyle="1" w:styleId="22">
    <w:name w:val="заголовок 2"/>
    <w:basedOn w:val="a"/>
    <w:next w:val="a"/>
    <w:rsid w:val="00180DB9"/>
    <w:pPr>
      <w:keepNext/>
      <w:autoSpaceDE w:val="0"/>
      <w:autoSpaceDN w:val="0"/>
      <w:ind w:left="709"/>
      <w:jc w:val="center"/>
    </w:pPr>
    <w:rPr>
      <w:rFonts w:ascii="Bookman Old Style" w:hAnsi="Bookman Old Style" w:cs="Bookman Old Style"/>
      <w:sz w:val="32"/>
      <w:szCs w:val="32"/>
      <w:lang w:val="en-US"/>
    </w:rPr>
  </w:style>
  <w:style w:type="character" w:customStyle="1" w:styleId="ad">
    <w:name w:val="Основной шрифт"/>
    <w:rsid w:val="00180DB9"/>
  </w:style>
  <w:style w:type="character" w:customStyle="1" w:styleId="ac">
    <w:name w:val="Основной текст Знак"/>
    <w:link w:val="ab"/>
    <w:semiHidden/>
    <w:rsid w:val="00180DB9"/>
    <w:rPr>
      <w:sz w:val="28"/>
      <w:lang w:val="ru-RU" w:eastAsia="ru-RU" w:bidi="ar-SA"/>
    </w:rPr>
  </w:style>
  <w:style w:type="character" w:customStyle="1" w:styleId="21">
    <w:name w:val="Основной текст 2 Знак"/>
    <w:link w:val="20"/>
    <w:semiHidden/>
    <w:rsid w:val="00180DB9"/>
    <w:rPr>
      <w:sz w:val="28"/>
      <w:lang w:val="ru-RU" w:eastAsia="ru-RU" w:bidi="ar-SA"/>
    </w:rPr>
  </w:style>
  <w:style w:type="paragraph" w:customStyle="1" w:styleId="40">
    <w:name w:val="Стиль4"/>
    <w:basedOn w:val="a"/>
    <w:rsid w:val="00180DB9"/>
    <w:pPr>
      <w:autoSpaceDE w:val="0"/>
      <w:autoSpaceDN w:val="0"/>
      <w:jc w:val="both"/>
    </w:pPr>
    <w:rPr>
      <w:szCs w:val="28"/>
    </w:rPr>
  </w:style>
  <w:style w:type="paragraph" w:customStyle="1" w:styleId="23">
    <w:name w:val="Стиль2"/>
    <w:basedOn w:val="a"/>
    <w:rsid w:val="00180DB9"/>
    <w:pPr>
      <w:jc w:val="both"/>
    </w:pPr>
    <w:rPr>
      <w:szCs w:val="28"/>
    </w:rPr>
  </w:style>
  <w:style w:type="character" w:customStyle="1" w:styleId="a8">
    <w:name w:val="Верхний колонтитул Знак"/>
    <w:link w:val="a7"/>
    <w:semiHidden/>
    <w:rsid w:val="00180DB9"/>
    <w:rPr>
      <w:sz w:val="28"/>
      <w:lang w:val="ru-RU" w:eastAsia="ru-RU" w:bidi="ar-SA"/>
    </w:rPr>
  </w:style>
  <w:style w:type="paragraph" w:styleId="24">
    <w:name w:val="Body Text Indent 2"/>
    <w:basedOn w:val="a"/>
    <w:link w:val="25"/>
    <w:rsid w:val="00180DB9"/>
    <w:pPr>
      <w:autoSpaceDE w:val="0"/>
      <w:autoSpaceDN w:val="0"/>
      <w:spacing w:after="120" w:line="480" w:lineRule="auto"/>
      <w:ind w:left="283"/>
    </w:pPr>
    <w:rPr>
      <w:sz w:val="20"/>
    </w:rPr>
  </w:style>
  <w:style w:type="character" w:customStyle="1" w:styleId="25">
    <w:name w:val="Основной текст с отступом 2 Знак"/>
    <w:link w:val="24"/>
    <w:semiHidden/>
    <w:rsid w:val="00180DB9"/>
    <w:rPr>
      <w:lang w:val="ru-RU" w:eastAsia="ru-RU" w:bidi="ar-SA"/>
    </w:rPr>
  </w:style>
  <w:style w:type="paragraph" w:styleId="30">
    <w:name w:val="Body Text Indent 3"/>
    <w:basedOn w:val="a"/>
    <w:link w:val="31"/>
    <w:rsid w:val="00180DB9"/>
    <w:pPr>
      <w:autoSpaceDE w:val="0"/>
      <w:autoSpaceDN w:val="0"/>
      <w:spacing w:after="120"/>
      <w:ind w:left="283"/>
    </w:pPr>
    <w:rPr>
      <w:sz w:val="16"/>
      <w:szCs w:val="16"/>
    </w:rPr>
  </w:style>
  <w:style w:type="character" w:customStyle="1" w:styleId="31">
    <w:name w:val="Основной текст с отступом 3 Знак"/>
    <w:link w:val="30"/>
    <w:semiHidden/>
    <w:rsid w:val="00180DB9"/>
    <w:rPr>
      <w:sz w:val="16"/>
      <w:szCs w:val="16"/>
      <w:lang w:val="ru-RU" w:eastAsia="ru-RU" w:bidi="ar-SA"/>
    </w:rPr>
  </w:style>
  <w:style w:type="paragraph" w:customStyle="1" w:styleId="11">
    <w:name w:val="Стиль1"/>
    <w:basedOn w:val="a"/>
    <w:rsid w:val="00180DB9"/>
    <w:pPr>
      <w:ind w:left="4796"/>
      <w:jc w:val="both"/>
    </w:pPr>
    <w:rPr>
      <w:szCs w:val="28"/>
    </w:rPr>
  </w:style>
  <w:style w:type="character" w:customStyle="1" w:styleId="a5">
    <w:name w:val="Нижний колонтитул Знак"/>
    <w:link w:val="a4"/>
    <w:semiHidden/>
    <w:rsid w:val="00180DB9"/>
    <w:rPr>
      <w:sz w:val="28"/>
      <w:lang w:val="ru-RU" w:eastAsia="ru-RU" w:bidi="ar-SA"/>
    </w:rPr>
  </w:style>
  <w:style w:type="paragraph" w:styleId="ae">
    <w:name w:val="Title"/>
    <w:basedOn w:val="a"/>
    <w:qFormat/>
    <w:rsid w:val="00180DB9"/>
    <w:pPr>
      <w:ind w:firstLine="567"/>
      <w:jc w:val="center"/>
    </w:pPr>
    <w:rPr>
      <w:sz w:val="24"/>
    </w:rPr>
  </w:style>
  <w:style w:type="paragraph" w:customStyle="1" w:styleId="210">
    <w:name w:val="Основной текст 21"/>
    <w:basedOn w:val="a"/>
    <w:rsid w:val="000949AA"/>
    <w:pPr>
      <w:ind w:firstLine="720"/>
      <w:jc w:val="both"/>
    </w:pPr>
    <w:rPr>
      <w:sz w:val="20"/>
    </w:rPr>
  </w:style>
  <w:style w:type="paragraph" w:customStyle="1" w:styleId="af">
    <w:basedOn w:val="a"/>
    <w:rsid w:val="002B6CE8"/>
    <w:pPr>
      <w:spacing w:before="100" w:beforeAutospacing="1" w:after="100" w:afterAutospacing="1"/>
    </w:pPr>
    <w:rPr>
      <w:rFonts w:ascii="Tahoma" w:hAnsi="Tahoma"/>
      <w:sz w:val="20"/>
      <w:lang w:val="en-US" w:eastAsia="en-US"/>
    </w:rPr>
  </w:style>
  <w:style w:type="paragraph" w:customStyle="1" w:styleId="af0">
    <w:name w:val="Знак"/>
    <w:basedOn w:val="a"/>
    <w:rsid w:val="00EB52ED"/>
    <w:pPr>
      <w:spacing w:before="100" w:beforeAutospacing="1" w:after="100" w:afterAutospacing="1"/>
    </w:pPr>
    <w:rPr>
      <w:rFonts w:ascii="Tahoma" w:hAnsi="Tahoma"/>
      <w:sz w:val="20"/>
      <w:lang w:val="en-US" w:eastAsia="en-US"/>
    </w:rPr>
  </w:style>
  <w:style w:type="paragraph" w:customStyle="1" w:styleId="af1">
    <w:name w:val="Знак Знак Знак Знак"/>
    <w:basedOn w:val="a"/>
    <w:rsid w:val="00C650C2"/>
    <w:rPr>
      <w:rFonts w:ascii="Verdana" w:hAnsi="Verdana" w:cs="Verdana"/>
      <w:sz w:val="20"/>
      <w:lang w:val="en-US" w:eastAsia="en-US"/>
    </w:rPr>
  </w:style>
  <w:style w:type="paragraph" w:customStyle="1" w:styleId="pc">
    <w:name w:val="pc"/>
    <w:basedOn w:val="a"/>
    <w:rsid w:val="00FA3485"/>
    <w:pPr>
      <w:spacing w:before="100" w:beforeAutospacing="1" w:after="100" w:afterAutospacing="1"/>
    </w:pPr>
    <w:rPr>
      <w:sz w:val="24"/>
      <w:szCs w:val="24"/>
    </w:rPr>
  </w:style>
  <w:style w:type="paragraph" w:customStyle="1" w:styleId="pj">
    <w:name w:val="pj"/>
    <w:basedOn w:val="a"/>
    <w:rsid w:val="00FA348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57569">
      <w:bodyDiv w:val="1"/>
      <w:marLeft w:val="0"/>
      <w:marRight w:val="0"/>
      <w:marTop w:val="0"/>
      <w:marBottom w:val="0"/>
      <w:divBdr>
        <w:top w:val="none" w:sz="0" w:space="0" w:color="auto"/>
        <w:left w:val="none" w:sz="0" w:space="0" w:color="auto"/>
        <w:bottom w:val="none" w:sz="0" w:space="0" w:color="auto"/>
        <w:right w:val="none" w:sz="0" w:space="0" w:color="auto"/>
      </w:divBdr>
    </w:div>
    <w:div w:id="192234121">
      <w:bodyDiv w:val="1"/>
      <w:marLeft w:val="0"/>
      <w:marRight w:val="0"/>
      <w:marTop w:val="0"/>
      <w:marBottom w:val="0"/>
      <w:divBdr>
        <w:top w:val="none" w:sz="0" w:space="0" w:color="auto"/>
        <w:left w:val="none" w:sz="0" w:space="0" w:color="auto"/>
        <w:bottom w:val="none" w:sz="0" w:space="0" w:color="auto"/>
        <w:right w:val="none" w:sz="0" w:space="0" w:color="auto"/>
      </w:divBdr>
    </w:div>
    <w:div w:id="1070036047">
      <w:bodyDiv w:val="1"/>
      <w:marLeft w:val="0"/>
      <w:marRight w:val="0"/>
      <w:marTop w:val="0"/>
      <w:marBottom w:val="0"/>
      <w:divBdr>
        <w:top w:val="none" w:sz="0" w:space="0" w:color="auto"/>
        <w:left w:val="none" w:sz="0" w:space="0" w:color="auto"/>
        <w:bottom w:val="none" w:sz="0" w:space="0" w:color="auto"/>
        <w:right w:val="none" w:sz="0" w:space="0" w:color="auto"/>
      </w:divBdr>
    </w:div>
    <w:div w:id="1219316346">
      <w:bodyDiv w:val="1"/>
      <w:marLeft w:val="0"/>
      <w:marRight w:val="0"/>
      <w:marTop w:val="0"/>
      <w:marBottom w:val="0"/>
      <w:divBdr>
        <w:top w:val="none" w:sz="0" w:space="0" w:color="auto"/>
        <w:left w:val="none" w:sz="0" w:space="0" w:color="auto"/>
        <w:bottom w:val="none" w:sz="0" w:space="0" w:color="auto"/>
        <w:right w:val="none" w:sz="0" w:space="0" w:color="auto"/>
      </w:divBdr>
    </w:div>
    <w:div w:id="1562056171">
      <w:bodyDiv w:val="1"/>
      <w:marLeft w:val="0"/>
      <w:marRight w:val="0"/>
      <w:marTop w:val="0"/>
      <w:marBottom w:val="0"/>
      <w:divBdr>
        <w:top w:val="none" w:sz="0" w:space="0" w:color="auto"/>
        <w:left w:val="none" w:sz="0" w:space="0" w:color="auto"/>
        <w:bottom w:val="none" w:sz="0" w:space="0" w:color="auto"/>
        <w:right w:val="none" w:sz="0" w:space="0" w:color="auto"/>
      </w:divBdr>
    </w:div>
    <w:div w:id="20172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407A-B6FD-4079-B4E7-FD0A1A32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1023</Words>
  <Characters>5835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4</cp:revision>
  <cp:lastPrinted>2026-02-03T12:42:00Z</cp:lastPrinted>
  <dcterms:created xsi:type="dcterms:W3CDTF">2026-02-03T12:43:00Z</dcterms:created>
  <dcterms:modified xsi:type="dcterms:W3CDTF">2026-02-06T06:10:00Z</dcterms:modified>
</cp:coreProperties>
</file>